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BB2BE" w14:textId="303C0782" w:rsidR="00FA2B87" w:rsidRPr="00FA2B87" w:rsidRDefault="00FA2B87" w:rsidP="006B219A">
      <w:pPr>
        <w:spacing w:line="312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cyan"/>
        </w:rPr>
      </w:pPr>
      <w:r w:rsidRPr="00FA2B87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VZOR</w:t>
      </w:r>
    </w:p>
    <w:p w14:paraId="34D58125" w14:textId="207BB856" w:rsidR="00FA2B87" w:rsidRDefault="00FA2B87" w:rsidP="00FA2B87">
      <w:pPr>
        <w:spacing w:line="31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2B87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Pro zadávací řízení na veřejnou zakázku</w:t>
      </w:r>
      <w:r w:rsidRPr="00FA2B87">
        <w:rPr>
          <w:rFonts w:ascii="Times New Roman" w:hAnsi="Times New Roman" w:cs="Times New Roman"/>
          <w:b/>
          <w:bCs/>
          <w:sz w:val="28"/>
          <w:szCs w:val="28"/>
          <w:highlight w:val="cyan"/>
        </w:rPr>
        <w:br/>
        <w:t>„Bytový dům pro dostupné nájemní bydlení v Městské části Praha 9“</w:t>
      </w:r>
    </w:p>
    <w:p w14:paraId="66BF59AF" w14:textId="77777777" w:rsidR="006B219A" w:rsidRDefault="006B219A" w:rsidP="00FA2B87">
      <w:pPr>
        <w:spacing w:line="31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62967" w14:textId="4F01DADB" w:rsidR="006B219A" w:rsidRPr="006B219A" w:rsidRDefault="006B219A" w:rsidP="006B219A">
      <w:pPr>
        <w:spacing w:line="312" w:lineRule="auto"/>
        <w:jc w:val="center"/>
        <w:rPr>
          <w:rFonts w:ascii="Times New Roman" w:hAnsi="Times New Roman" w:cs="Times New Roman"/>
          <w:b/>
          <w:bCs/>
          <w:sz w:val="42"/>
          <w:szCs w:val="42"/>
        </w:rPr>
      </w:pPr>
      <w:r w:rsidRPr="006B219A">
        <w:rPr>
          <w:rFonts w:ascii="Times New Roman" w:hAnsi="Times New Roman" w:cs="Times New Roman"/>
          <w:b/>
          <w:bCs/>
          <w:sz w:val="42"/>
          <w:szCs w:val="42"/>
        </w:rPr>
        <w:t>Smlouva o budoucí smlouvě kupní</w:t>
      </w:r>
    </w:p>
    <w:p w14:paraId="227BFDD9" w14:textId="77777777" w:rsidR="006B219A" w:rsidRDefault="006B219A" w:rsidP="00FA2B87">
      <w:pPr>
        <w:spacing w:line="31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946312" w14:textId="77777777" w:rsidR="00D328D2" w:rsidRDefault="00D328D2" w:rsidP="00FA2B87">
      <w:pPr>
        <w:spacing w:line="31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C64D12" w14:textId="3B5828DC" w:rsidR="00D328D2" w:rsidRPr="00D328D2" w:rsidRDefault="00D328D2" w:rsidP="00FA2B87">
      <w:pPr>
        <w:spacing w:line="312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 xml:space="preserve">V jednacím řízení s uveřejněním zadavatel předpokládá, že bližší stanovení právních </w:t>
      </w:r>
      <w:r>
        <w:rPr>
          <w:rFonts w:ascii="Times New Roman" w:hAnsi="Times New Roman" w:cs="Times New Roman"/>
          <w:b/>
          <w:bCs/>
          <w:i/>
          <w:iCs/>
          <w:highlight w:val="cyan"/>
        </w:rPr>
        <w:br/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 xml:space="preserve">a finančních podmínek </w:t>
      </w:r>
      <w:r w:rsidR="005E76A5">
        <w:rPr>
          <w:rFonts w:ascii="Times New Roman" w:hAnsi="Times New Roman" w:cs="Times New Roman"/>
          <w:b/>
          <w:bCs/>
          <w:i/>
          <w:iCs/>
          <w:highlight w:val="cyan"/>
        </w:rPr>
        <w:t>může být</w:t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 xml:space="preserve"> pro jejich složitost předmětem jednání s účastníky řízení; tento vzor </w:t>
      </w:r>
      <w:r w:rsidR="00882337">
        <w:rPr>
          <w:rFonts w:ascii="Times New Roman" w:hAnsi="Times New Roman" w:cs="Times New Roman"/>
          <w:b/>
          <w:bCs/>
          <w:i/>
          <w:iCs/>
          <w:highlight w:val="cyan"/>
        </w:rPr>
        <w:t xml:space="preserve">je tedy vzorem předběžným, nebude-li postačovat k výběru z předběžných nabídek </w:t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 xml:space="preserve"> </w:t>
      </w:r>
      <w:r w:rsidR="00882337">
        <w:rPr>
          <w:rFonts w:ascii="Times New Roman" w:hAnsi="Times New Roman" w:cs="Times New Roman"/>
          <w:b/>
          <w:bCs/>
          <w:i/>
          <w:iCs/>
          <w:highlight w:val="cyan"/>
        </w:rPr>
        <w:br/>
        <w:t>(</w:t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>jednán</w:t>
      </w:r>
      <w:r>
        <w:rPr>
          <w:rFonts w:ascii="Times New Roman" w:hAnsi="Times New Roman" w:cs="Times New Roman"/>
          <w:b/>
          <w:bCs/>
          <w:i/>
          <w:iCs/>
          <w:highlight w:val="cyan"/>
        </w:rPr>
        <w:t xml:space="preserve">í </w:t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>o právních a finančních podmínkách ve smyslu ust. § 60 odst. 1 písm. c) ZZVZ</w:t>
      </w:r>
    </w:p>
    <w:p w14:paraId="1F62F1D0" w14:textId="213EB2BD" w:rsidR="00FA2B87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D328D2">
        <w:rPr>
          <w:rFonts w:ascii="Times New Roman" w:hAnsi="Times New Roman" w:cs="Times New Roman"/>
        </w:rPr>
        <w:t> </w:t>
      </w:r>
    </w:p>
    <w:p w14:paraId="01F1E83B" w14:textId="77777777" w:rsidR="0085549A" w:rsidRDefault="0085549A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7ECA47C5" w14:textId="0D77A560" w:rsidR="00AE2271" w:rsidRPr="00AE2271" w:rsidRDefault="00AE2271" w:rsidP="002F6269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  <w:r w:rsidRPr="00AE2271">
        <w:rPr>
          <w:rFonts w:ascii="Times New Roman" w:hAnsi="Times New Roman" w:cs="Times New Roman"/>
          <w:b/>
          <w:bCs/>
          <w:highlight w:val="yellow"/>
        </w:rPr>
        <w:t>______________________________</w:t>
      </w:r>
    </w:p>
    <w:p w14:paraId="38099FB6" w14:textId="26257152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IČO: </w:t>
      </w:r>
      <w:r w:rsidRPr="00AE2271">
        <w:rPr>
          <w:rFonts w:ascii="Times New Roman" w:hAnsi="Times New Roman" w:cs="Times New Roman"/>
          <w:highlight w:val="yellow"/>
        </w:rPr>
        <w:t>__________</w:t>
      </w:r>
      <w:r>
        <w:rPr>
          <w:rFonts w:ascii="Times New Roman" w:hAnsi="Times New Roman" w:cs="Times New Roman"/>
        </w:rPr>
        <w:t xml:space="preserve">, DIČ: </w:t>
      </w:r>
      <w:r w:rsidRPr="00AE2271">
        <w:rPr>
          <w:rFonts w:ascii="Times New Roman" w:hAnsi="Times New Roman" w:cs="Times New Roman"/>
          <w:highlight w:val="yellow"/>
        </w:rPr>
        <w:t>__________</w:t>
      </w:r>
    </w:p>
    <w:p w14:paraId="13151BA4" w14:textId="7AA3A8A0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 sídlem </w:t>
      </w:r>
      <w:r w:rsidRPr="00AE2271">
        <w:rPr>
          <w:rFonts w:ascii="Times New Roman" w:hAnsi="Times New Roman" w:cs="Times New Roman"/>
          <w:highlight w:val="yellow"/>
        </w:rPr>
        <w:t>______________________</w:t>
      </w:r>
    </w:p>
    <w:p w14:paraId="4A19404C" w14:textId="1293E02E" w:rsidR="00AE2271" w:rsidRPr="002F6269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zapsán/a v </w:t>
      </w:r>
      <w:r w:rsidRPr="00AE2271">
        <w:rPr>
          <w:rFonts w:ascii="Times New Roman" w:hAnsi="Times New Roman" w:cs="Times New Roman"/>
          <w:highlight w:val="yellow"/>
        </w:rPr>
        <w:t>_____________________</w:t>
      </w:r>
    </w:p>
    <w:p w14:paraId="3AF569DA" w14:textId="77777777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zastoupen/a </w:t>
      </w:r>
      <w:r w:rsidRPr="00AE2271">
        <w:rPr>
          <w:rFonts w:ascii="Times New Roman" w:hAnsi="Times New Roman" w:cs="Times New Roman"/>
          <w:highlight w:val="yellow"/>
        </w:rPr>
        <w:t>____________________</w:t>
      </w:r>
    </w:p>
    <w:p w14:paraId="67CF347E" w14:textId="0BF99A99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(dále jen „</w:t>
      </w:r>
      <w:r w:rsidR="001471ED" w:rsidRPr="001471ED">
        <w:rPr>
          <w:rFonts w:ascii="Times New Roman" w:hAnsi="Times New Roman" w:cs="Times New Roman"/>
          <w:b/>
          <w:bCs/>
        </w:rPr>
        <w:t>Budoucí p</w:t>
      </w:r>
      <w:r w:rsidRPr="001471ED">
        <w:rPr>
          <w:rFonts w:ascii="Times New Roman" w:hAnsi="Times New Roman" w:cs="Times New Roman"/>
          <w:b/>
          <w:bCs/>
        </w:rPr>
        <w:t>rodávající</w:t>
      </w:r>
      <w:r>
        <w:rPr>
          <w:rFonts w:ascii="Times New Roman" w:hAnsi="Times New Roman" w:cs="Times New Roman"/>
        </w:rPr>
        <w:t>“)</w:t>
      </w:r>
    </w:p>
    <w:p w14:paraId="758938C9" w14:textId="77777777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4DBC8D40" w14:textId="2C5476A0" w:rsidR="00DD1F81" w:rsidRPr="002F6269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DD1F81" w:rsidRPr="002F6269">
        <w:rPr>
          <w:rFonts w:ascii="Times New Roman" w:hAnsi="Times New Roman" w:cs="Times New Roman"/>
        </w:rPr>
        <w:t> </w:t>
      </w:r>
    </w:p>
    <w:p w14:paraId="6401BFB4" w14:textId="77777777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4B99A2F3" w14:textId="77777777" w:rsidR="00AE2271" w:rsidRPr="00AE2271" w:rsidRDefault="00DD1F81" w:rsidP="00AE2271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  <w:r w:rsidRPr="00AE2271">
        <w:rPr>
          <w:rFonts w:ascii="Times New Roman" w:hAnsi="Times New Roman" w:cs="Times New Roman"/>
          <w:b/>
          <w:bCs/>
        </w:rPr>
        <w:t xml:space="preserve">Městská část Praha 9 </w:t>
      </w:r>
    </w:p>
    <w:p w14:paraId="7E178188" w14:textId="0569EC44" w:rsidR="00AE2271" w:rsidRPr="002F6269" w:rsidRDefault="00AE2271" w:rsidP="00AE2271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IČO: 00063894, DIČ: CZ00063894</w:t>
      </w:r>
    </w:p>
    <w:p w14:paraId="2B9ACEF0" w14:textId="323007E2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 xml:space="preserve">se sídlem Sokolovská 14/324, Vysočany, 180 49 Praha 9 </w:t>
      </w:r>
    </w:p>
    <w:p w14:paraId="6E4184F6" w14:textId="35CF3B6E" w:rsidR="00DD1F81" w:rsidRPr="002F6269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DD1F81" w:rsidRPr="002F6269">
        <w:rPr>
          <w:rFonts w:ascii="Times New Roman" w:hAnsi="Times New Roman" w:cs="Times New Roman"/>
        </w:rPr>
        <w:t>astoupena: Mgr. Tomášem Portlíkem, starostou</w:t>
      </w:r>
    </w:p>
    <w:p w14:paraId="5EFFAFCE" w14:textId="702D1DE8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(dále jako „</w:t>
      </w:r>
      <w:r w:rsidR="001471ED">
        <w:rPr>
          <w:rFonts w:ascii="Times New Roman" w:hAnsi="Times New Roman" w:cs="Times New Roman"/>
          <w:b/>
          <w:bCs/>
        </w:rPr>
        <w:t>Budoucí k</w:t>
      </w:r>
      <w:r w:rsidR="00AE2271" w:rsidRPr="00AE2271">
        <w:rPr>
          <w:rFonts w:ascii="Times New Roman" w:hAnsi="Times New Roman" w:cs="Times New Roman"/>
          <w:b/>
          <w:bCs/>
        </w:rPr>
        <w:t>upující</w:t>
      </w:r>
      <w:r w:rsidRPr="002F6269">
        <w:rPr>
          <w:rFonts w:ascii="Times New Roman" w:hAnsi="Times New Roman" w:cs="Times New Roman"/>
        </w:rPr>
        <w:t>“)</w:t>
      </w:r>
    </w:p>
    <w:p w14:paraId="7DFB26ED" w14:textId="6BBCD107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27114065" w14:textId="317FF6FD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 xml:space="preserve">uzavírají dle ust. </w:t>
      </w:r>
      <w:r w:rsidR="005C0AED">
        <w:rPr>
          <w:rFonts w:ascii="Times New Roman" w:hAnsi="Times New Roman" w:cs="Times New Roman"/>
        </w:rPr>
        <w:t>§ 1785, ust.</w:t>
      </w:r>
      <w:r w:rsidR="001471ED">
        <w:rPr>
          <w:rFonts w:ascii="Times New Roman" w:hAnsi="Times New Roman" w:cs="Times New Roman"/>
        </w:rPr>
        <w:t xml:space="preserve"> </w:t>
      </w:r>
      <w:r w:rsidRPr="002F6269">
        <w:rPr>
          <w:rFonts w:ascii="Times New Roman" w:hAnsi="Times New Roman" w:cs="Times New Roman"/>
        </w:rPr>
        <w:t>§ 2079 a</w:t>
      </w:r>
      <w:r w:rsidR="005C0AED">
        <w:rPr>
          <w:rFonts w:ascii="Times New Roman" w:hAnsi="Times New Roman" w:cs="Times New Roman"/>
        </w:rPr>
        <w:t xml:space="preserve"> ust.</w:t>
      </w:r>
      <w:r w:rsidRPr="002F6269">
        <w:rPr>
          <w:rFonts w:ascii="Times New Roman" w:hAnsi="Times New Roman" w:cs="Times New Roman"/>
        </w:rPr>
        <w:t xml:space="preserve"> § 2128 a zákona č. 89/2012 Sb., občanského zákoníku (dále jen „</w:t>
      </w:r>
      <w:r w:rsidR="00D20F2A" w:rsidRPr="00D20F2A">
        <w:rPr>
          <w:rFonts w:ascii="Times New Roman" w:hAnsi="Times New Roman" w:cs="Times New Roman"/>
          <w:b/>
          <w:bCs/>
        </w:rPr>
        <w:t>OZ</w:t>
      </w:r>
      <w:r w:rsidRPr="002F6269">
        <w:rPr>
          <w:rFonts w:ascii="Times New Roman" w:hAnsi="Times New Roman" w:cs="Times New Roman"/>
        </w:rPr>
        <w:t xml:space="preserve">“) tuto </w:t>
      </w:r>
      <w:r w:rsidR="005C0AED">
        <w:rPr>
          <w:rFonts w:ascii="Times New Roman" w:hAnsi="Times New Roman" w:cs="Times New Roman"/>
        </w:rPr>
        <w:t>S</w:t>
      </w:r>
      <w:r w:rsidRPr="002F6269">
        <w:rPr>
          <w:rFonts w:ascii="Times New Roman" w:hAnsi="Times New Roman" w:cs="Times New Roman"/>
        </w:rPr>
        <w:t xml:space="preserve">mlouvu o </w:t>
      </w:r>
      <w:r w:rsidR="005C0AED">
        <w:rPr>
          <w:rFonts w:ascii="Times New Roman" w:hAnsi="Times New Roman" w:cs="Times New Roman"/>
        </w:rPr>
        <w:t xml:space="preserve">budoucí smlouvě kupní </w:t>
      </w:r>
      <w:r w:rsidRPr="002F6269">
        <w:rPr>
          <w:rFonts w:ascii="Times New Roman" w:hAnsi="Times New Roman" w:cs="Times New Roman"/>
        </w:rPr>
        <w:t>(dále jen „</w:t>
      </w:r>
      <w:r w:rsidRPr="00770743">
        <w:rPr>
          <w:rFonts w:ascii="Times New Roman" w:hAnsi="Times New Roman" w:cs="Times New Roman"/>
          <w:b/>
          <w:bCs/>
        </w:rPr>
        <w:t>Smlouva</w:t>
      </w:r>
      <w:r w:rsidRPr="002F6269">
        <w:rPr>
          <w:rFonts w:ascii="Times New Roman" w:hAnsi="Times New Roman" w:cs="Times New Roman"/>
        </w:rPr>
        <w:t xml:space="preserve">“): </w:t>
      </w:r>
    </w:p>
    <w:p w14:paraId="758C695E" w14:textId="1E7BBEF4" w:rsidR="00DD1F81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 </w:t>
      </w:r>
    </w:p>
    <w:p w14:paraId="24F352B8" w14:textId="77777777" w:rsidR="00952007" w:rsidRDefault="00952007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4829C629" w14:textId="77777777" w:rsidR="00952007" w:rsidRDefault="00952007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7A597583" w14:textId="77777777" w:rsidR="00952007" w:rsidRPr="002F6269" w:rsidRDefault="00952007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26B33BA7" w14:textId="77777777" w:rsidR="00DD1F81" w:rsidRPr="00770743" w:rsidRDefault="00DD1F81" w:rsidP="00770743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770743">
        <w:rPr>
          <w:rFonts w:ascii="Times New Roman" w:hAnsi="Times New Roman" w:cs="Times New Roman"/>
          <w:b/>
          <w:bCs/>
        </w:rPr>
        <w:t>I.</w:t>
      </w:r>
    </w:p>
    <w:p w14:paraId="45043CED" w14:textId="3E78CD30" w:rsidR="00DD1F81" w:rsidRPr="00770743" w:rsidRDefault="006257B7" w:rsidP="00770743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Úvodní ujednání, </w:t>
      </w:r>
      <w:r w:rsidR="00AD45C3">
        <w:rPr>
          <w:rFonts w:ascii="Times New Roman" w:hAnsi="Times New Roman" w:cs="Times New Roman"/>
          <w:b/>
          <w:bCs/>
        </w:rPr>
        <w:t>p</w:t>
      </w:r>
      <w:r w:rsidR="00DD1F81" w:rsidRPr="00770743">
        <w:rPr>
          <w:rFonts w:ascii="Times New Roman" w:hAnsi="Times New Roman" w:cs="Times New Roman"/>
          <w:b/>
          <w:bCs/>
        </w:rPr>
        <w:t xml:space="preserve">ředmět </w:t>
      </w:r>
      <w:r w:rsidR="001471ED">
        <w:rPr>
          <w:rFonts w:ascii="Times New Roman" w:hAnsi="Times New Roman" w:cs="Times New Roman"/>
          <w:b/>
          <w:bCs/>
        </w:rPr>
        <w:t xml:space="preserve">budoucí </w:t>
      </w:r>
      <w:r w:rsidR="00770743">
        <w:rPr>
          <w:rFonts w:ascii="Times New Roman" w:hAnsi="Times New Roman" w:cs="Times New Roman"/>
          <w:b/>
          <w:bCs/>
        </w:rPr>
        <w:t>koupě</w:t>
      </w:r>
    </w:p>
    <w:p w14:paraId="4EA21FF8" w14:textId="77777777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 </w:t>
      </w:r>
    </w:p>
    <w:p w14:paraId="3CB15F0F" w14:textId="3866E3B2" w:rsidR="00DD1F81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770743">
        <w:rPr>
          <w:rFonts w:ascii="Times New Roman" w:hAnsi="Times New Roman" w:cs="Times New Roman"/>
          <w:b/>
          <w:bCs/>
        </w:rPr>
        <w:t>1.1.</w:t>
      </w:r>
      <w:r w:rsidRPr="002F6269">
        <w:rPr>
          <w:rFonts w:ascii="Times New Roman" w:hAnsi="Times New Roman" w:cs="Times New Roman"/>
        </w:rPr>
        <w:t xml:space="preserve"> </w:t>
      </w:r>
      <w:r w:rsidR="001471ED">
        <w:rPr>
          <w:rFonts w:ascii="Times New Roman" w:hAnsi="Times New Roman" w:cs="Times New Roman"/>
        </w:rPr>
        <w:t>Budoucí p</w:t>
      </w:r>
      <w:r w:rsidRPr="002F6269">
        <w:rPr>
          <w:rFonts w:ascii="Times New Roman" w:hAnsi="Times New Roman" w:cs="Times New Roman"/>
        </w:rPr>
        <w:t xml:space="preserve">rodávající prohlašuje, že </w:t>
      </w:r>
      <w:r w:rsidR="00770743">
        <w:rPr>
          <w:rFonts w:ascii="Times New Roman" w:hAnsi="Times New Roman" w:cs="Times New Roman"/>
        </w:rPr>
        <w:t xml:space="preserve">je výlučným vlastníkem </w:t>
      </w:r>
      <w:r w:rsidR="00770743" w:rsidRPr="00467AF7">
        <w:rPr>
          <w:rFonts w:ascii="Times New Roman" w:hAnsi="Times New Roman" w:cs="Times New Roman"/>
          <w:highlight w:val="yellow"/>
        </w:rPr>
        <w:t>následující nemovité věci / následujících ne</w:t>
      </w:r>
      <w:r w:rsidR="00467AF7" w:rsidRPr="00467AF7">
        <w:rPr>
          <w:rFonts w:ascii="Times New Roman" w:hAnsi="Times New Roman" w:cs="Times New Roman"/>
          <w:highlight w:val="yellow"/>
        </w:rPr>
        <w:t>m</w:t>
      </w:r>
      <w:r w:rsidR="00770743" w:rsidRPr="00467AF7">
        <w:rPr>
          <w:rFonts w:ascii="Times New Roman" w:hAnsi="Times New Roman" w:cs="Times New Roman"/>
          <w:highlight w:val="yellow"/>
        </w:rPr>
        <w:t>ovitých věcí</w:t>
      </w:r>
      <w:r w:rsidR="00770743">
        <w:rPr>
          <w:rFonts w:ascii="Times New Roman" w:hAnsi="Times New Roman" w:cs="Times New Roman"/>
        </w:rPr>
        <w:t xml:space="preserve">: </w:t>
      </w:r>
    </w:p>
    <w:p w14:paraId="6DAD1A1D" w14:textId="52881FB3" w:rsidR="00CC0F8A" w:rsidRDefault="00467AF7" w:rsidP="00CC0F8A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</w:rPr>
      </w:pPr>
      <w:r w:rsidRPr="00467AF7">
        <w:rPr>
          <w:rFonts w:ascii="Times New Roman" w:hAnsi="Times New Roman" w:cs="Times New Roman"/>
          <w:b/>
          <w:bCs/>
        </w:rPr>
        <w:t xml:space="preserve">Pozemek parc. č. </w:t>
      </w:r>
      <w:r w:rsidRPr="00467AF7">
        <w:rPr>
          <w:rFonts w:ascii="Times New Roman" w:hAnsi="Times New Roman" w:cs="Times New Roman"/>
          <w:b/>
          <w:bCs/>
          <w:highlight w:val="yellow"/>
        </w:rPr>
        <w:t>_________</w:t>
      </w:r>
      <w:r>
        <w:rPr>
          <w:rFonts w:ascii="Times New Roman" w:hAnsi="Times New Roman" w:cs="Times New Roman"/>
        </w:rPr>
        <w:t xml:space="preserve">, druh: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, způsob využití: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, o výměře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 m</w:t>
      </w:r>
      <w:r w:rsidRPr="007368A8">
        <w:rPr>
          <w:rFonts w:ascii="Times New Roman" w:hAnsi="Times New Roman" w:cs="Times New Roman"/>
          <w:vertAlign w:val="superscript"/>
        </w:rPr>
        <w:t>2</w:t>
      </w:r>
      <w:r w:rsidR="001354E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zapsaný v Katastru nemovitostí, vedeném Katastrálním úřadem pro hl. m. Prahu, Katastrálním pracovištěm Praha, na listu vlastnictví č.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 pro k.ú. </w:t>
      </w:r>
      <w:r w:rsidR="00CC0F8A" w:rsidRPr="0085549A">
        <w:rPr>
          <w:rFonts w:ascii="Times New Roman" w:hAnsi="Times New Roman" w:cs="Times New Roman"/>
          <w:highlight w:val="cyan"/>
        </w:rPr>
        <w:t>Prosek / Vysočany / Hrdlořezy / Hloubětín / Libeň / Střížkov / Malešice</w:t>
      </w:r>
      <w:r w:rsidR="00CC0F8A" w:rsidRPr="00CC0F8A">
        <w:rPr>
          <w:rFonts w:ascii="Times New Roman" w:hAnsi="Times New Roman" w:cs="Times New Roman"/>
        </w:rPr>
        <w:t>, obec Praha hl. m. Praze</w:t>
      </w:r>
      <w:r w:rsidR="001471ED">
        <w:rPr>
          <w:rFonts w:ascii="Times New Roman" w:hAnsi="Times New Roman" w:cs="Times New Roman"/>
        </w:rPr>
        <w:t xml:space="preserve"> (dále jen „</w:t>
      </w:r>
      <w:r w:rsidR="001471ED" w:rsidRPr="001471ED">
        <w:rPr>
          <w:rFonts w:ascii="Times New Roman" w:hAnsi="Times New Roman" w:cs="Times New Roman"/>
          <w:b/>
          <w:bCs/>
        </w:rPr>
        <w:t xml:space="preserve">Pozemek parc. č. </w:t>
      </w:r>
      <w:r w:rsidR="001471ED" w:rsidRPr="001471ED">
        <w:rPr>
          <w:rFonts w:ascii="Times New Roman" w:hAnsi="Times New Roman" w:cs="Times New Roman"/>
          <w:b/>
          <w:bCs/>
          <w:highlight w:val="yellow"/>
        </w:rPr>
        <w:t>_______</w:t>
      </w:r>
      <w:r w:rsidR="001471ED">
        <w:rPr>
          <w:rFonts w:ascii="Times New Roman" w:hAnsi="Times New Roman" w:cs="Times New Roman"/>
        </w:rPr>
        <w:t>“)</w:t>
      </w:r>
      <w:r w:rsidR="00CC0F8A">
        <w:rPr>
          <w:rFonts w:ascii="Times New Roman" w:hAnsi="Times New Roman" w:cs="Times New Roman"/>
        </w:rPr>
        <w:t>;</w:t>
      </w:r>
    </w:p>
    <w:p w14:paraId="2101DAFC" w14:textId="77777777" w:rsidR="00CC0F8A" w:rsidRPr="00CC0F8A" w:rsidRDefault="00CC0F8A" w:rsidP="00CC0F8A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</w:p>
    <w:p w14:paraId="5F3AC2CC" w14:textId="395B965E" w:rsidR="00CC0F8A" w:rsidRPr="00CC0F8A" w:rsidRDefault="00CC0F8A" w:rsidP="00CC0F8A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  <w:i/>
          <w:iCs/>
        </w:rPr>
      </w:pPr>
      <w:r w:rsidRPr="00CC0F8A">
        <w:rPr>
          <w:rFonts w:ascii="Times New Roman" w:hAnsi="Times New Roman" w:cs="Times New Roman"/>
          <w:b/>
          <w:bCs/>
          <w:i/>
          <w:iCs/>
        </w:rPr>
        <w:t xml:space="preserve">Pozemek parc. č. </w:t>
      </w:r>
      <w:r w:rsidRPr="00CC0F8A">
        <w:rPr>
          <w:rFonts w:ascii="Times New Roman" w:hAnsi="Times New Roman" w:cs="Times New Roman"/>
          <w:b/>
          <w:bCs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druh: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způsob využití: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o výměře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 m</w:t>
      </w:r>
      <w:r w:rsidRPr="007368A8">
        <w:rPr>
          <w:rFonts w:ascii="Times New Roman" w:hAnsi="Times New Roman" w:cs="Times New Roman"/>
          <w:i/>
          <w:iCs/>
          <w:vertAlign w:val="superscript"/>
        </w:rPr>
        <w:t>2</w:t>
      </w:r>
      <w:r w:rsidRPr="00CC0F8A">
        <w:rPr>
          <w:rFonts w:ascii="Times New Roman" w:hAnsi="Times New Roman" w:cs="Times New Roman"/>
          <w:i/>
          <w:iCs/>
        </w:rPr>
        <w:t xml:space="preserve">, zapsaný v Katastru nemovitostí, vedeném Katastrálním úřadem pro hl. m. Prahu, Katastrálním pracovištěm Praha, na listu vlastnictví č.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 pro k.ú. </w:t>
      </w:r>
      <w:r w:rsidRPr="0085549A">
        <w:rPr>
          <w:rFonts w:ascii="Times New Roman" w:hAnsi="Times New Roman" w:cs="Times New Roman"/>
          <w:i/>
          <w:iCs/>
          <w:highlight w:val="cyan"/>
        </w:rPr>
        <w:t>Prosek / Vysočany / Hrdlořezy / Hloubětín / Libeň / Střížkov / Malešice</w:t>
      </w:r>
      <w:r w:rsidRPr="00CC0F8A">
        <w:rPr>
          <w:rFonts w:ascii="Times New Roman" w:hAnsi="Times New Roman" w:cs="Times New Roman"/>
          <w:i/>
          <w:iCs/>
        </w:rPr>
        <w:t>, obec Praha hl. m. Praze</w:t>
      </w:r>
      <w:r w:rsidR="001471ED">
        <w:rPr>
          <w:rFonts w:ascii="Times New Roman" w:hAnsi="Times New Roman" w:cs="Times New Roman"/>
          <w:i/>
          <w:iCs/>
        </w:rPr>
        <w:t xml:space="preserve"> </w:t>
      </w:r>
      <w:r w:rsidR="001471ED">
        <w:rPr>
          <w:rFonts w:ascii="Times New Roman" w:hAnsi="Times New Roman" w:cs="Times New Roman"/>
        </w:rPr>
        <w:t>(dále jen „</w:t>
      </w:r>
      <w:r w:rsidR="001471ED" w:rsidRPr="001471ED">
        <w:rPr>
          <w:rFonts w:ascii="Times New Roman" w:hAnsi="Times New Roman" w:cs="Times New Roman"/>
          <w:b/>
          <w:bCs/>
        </w:rPr>
        <w:t xml:space="preserve">Pozemek parc. č. </w:t>
      </w:r>
      <w:r w:rsidR="001471ED" w:rsidRPr="001471ED">
        <w:rPr>
          <w:rFonts w:ascii="Times New Roman" w:hAnsi="Times New Roman" w:cs="Times New Roman"/>
          <w:b/>
          <w:bCs/>
          <w:highlight w:val="yellow"/>
        </w:rPr>
        <w:t>_______</w:t>
      </w:r>
      <w:r w:rsidR="001471ED">
        <w:rPr>
          <w:rFonts w:ascii="Times New Roman" w:hAnsi="Times New Roman" w:cs="Times New Roman"/>
        </w:rPr>
        <w:t>“)</w:t>
      </w:r>
      <w:r w:rsidRPr="00CC0F8A">
        <w:rPr>
          <w:rFonts w:ascii="Times New Roman" w:hAnsi="Times New Roman" w:cs="Times New Roman"/>
          <w:i/>
          <w:iCs/>
        </w:rPr>
        <w:t>;</w:t>
      </w:r>
    </w:p>
    <w:p w14:paraId="0CDCFE8C" w14:textId="77777777" w:rsidR="00CC0F8A" w:rsidRPr="00CC0F8A" w:rsidRDefault="00CC0F8A" w:rsidP="00CC0F8A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</w:p>
    <w:p w14:paraId="7ED22514" w14:textId="77777777" w:rsidR="001471ED" w:rsidRDefault="00CC0F8A" w:rsidP="001471ED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  <w:i/>
          <w:iCs/>
        </w:rPr>
      </w:pPr>
      <w:r w:rsidRPr="00CC0F8A">
        <w:rPr>
          <w:rFonts w:ascii="Times New Roman" w:hAnsi="Times New Roman" w:cs="Times New Roman"/>
          <w:b/>
          <w:bCs/>
          <w:i/>
          <w:iCs/>
        </w:rPr>
        <w:t xml:space="preserve">Pozemek parc. č. </w:t>
      </w:r>
      <w:r w:rsidRPr="00CC0F8A">
        <w:rPr>
          <w:rFonts w:ascii="Times New Roman" w:hAnsi="Times New Roman" w:cs="Times New Roman"/>
          <w:b/>
          <w:bCs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druh: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způsob využití: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o výměře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 m</w:t>
      </w:r>
      <w:r w:rsidRPr="007368A8">
        <w:rPr>
          <w:rFonts w:ascii="Times New Roman" w:hAnsi="Times New Roman" w:cs="Times New Roman"/>
          <w:i/>
          <w:iCs/>
          <w:vertAlign w:val="superscript"/>
        </w:rPr>
        <w:t>2</w:t>
      </w:r>
      <w:r w:rsidRPr="00CC0F8A">
        <w:rPr>
          <w:rFonts w:ascii="Times New Roman" w:hAnsi="Times New Roman" w:cs="Times New Roman"/>
          <w:i/>
          <w:iCs/>
        </w:rPr>
        <w:t>,</w:t>
      </w:r>
      <w:r w:rsidR="007368A8">
        <w:rPr>
          <w:rFonts w:ascii="Times New Roman" w:hAnsi="Times New Roman" w:cs="Times New Roman"/>
          <w:i/>
          <w:iCs/>
        </w:rPr>
        <w:t xml:space="preserve"> </w:t>
      </w:r>
      <w:r w:rsidRPr="00CC0F8A">
        <w:rPr>
          <w:rFonts w:ascii="Times New Roman" w:hAnsi="Times New Roman" w:cs="Times New Roman"/>
          <w:i/>
          <w:iCs/>
        </w:rPr>
        <w:t xml:space="preserve">zapsaný v Katastru nemovitostí, vedeném Katastrálním úřadem pro hl. m. Prahu, Katastrálním pracovištěm Praha, na listu vlastnictví č.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 pro k.ú. </w:t>
      </w:r>
      <w:r w:rsidRPr="0085549A">
        <w:rPr>
          <w:rFonts w:ascii="Times New Roman" w:hAnsi="Times New Roman" w:cs="Times New Roman"/>
          <w:i/>
          <w:iCs/>
          <w:highlight w:val="cyan"/>
        </w:rPr>
        <w:t>Prosek / Vysočany / Hrdlořezy / Hloubětín / Libeň / Střížkov / Malešice</w:t>
      </w:r>
      <w:r w:rsidRPr="00CC0F8A">
        <w:rPr>
          <w:rFonts w:ascii="Times New Roman" w:hAnsi="Times New Roman" w:cs="Times New Roman"/>
          <w:i/>
          <w:iCs/>
        </w:rPr>
        <w:t>, obec Praha hl. m. Praze</w:t>
      </w:r>
    </w:p>
    <w:p w14:paraId="4A1537BD" w14:textId="2A97263D" w:rsidR="00CC0F8A" w:rsidRDefault="001471ED" w:rsidP="001471ED">
      <w:pPr>
        <w:spacing w:line="312" w:lineRule="auto"/>
        <w:ind w:firstLine="720"/>
        <w:jc w:val="both"/>
        <w:rPr>
          <w:rFonts w:ascii="Times New Roman" w:hAnsi="Times New Roman" w:cs="Times New Roman"/>
          <w:i/>
          <w:iCs/>
        </w:rPr>
      </w:pPr>
      <w:r w:rsidRPr="001471ED">
        <w:rPr>
          <w:rFonts w:ascii="Times New Roman" w:hAnsi="Times New Roman" w:cs="Times New Roman"/>
        </w:rPr>
        <w:t>(dále jen „</w:t>
      </w:r>
      <w:r w:rsidRPr="001471ED">
        <w:rPr>
          <w:rFonts w:ascii="Times New Roman" w:hAnsi="Times New Roman" w:cs="Times New Roman"/>
          <w:b/>
          <w:bCs/>
        </w:rPr>
        <w:t xml:space="preserve">Pozemek parc. č. </w:t>
      </w:r>
      <w:r w:rsidRPr="001471ED">
        <w:rPr>
          <w:rFonts w:ascii="Times New Roman" w:hAnsi="Times New Roman" w:cs="Times New Roman"/>
          <w:b/>
          <w:bCs/>
          <w:highlight w:val="yellow"/>
        </w:rPr>
        <w:t>_______</w:t>
      </w:r>
      <w:r w:rsidRPr="001471ED">
        <w:rPr>
          <w:rFonts w:ascii="Times New Roman" w:hAnsi="Times New Roman" w:cs="Times New Roman"/>
        </w:rPr>
        <w:t>“);</w:t>
      </w:r>
    </w:p>
    <w:p w14:paraId="17C3AA50" w14:textId="77777777" w:rsidR="001471ED" w:rsidRDefault="001471ED" w:rsidP="001471ED">
      <w:pPr>
        <w:spacing w:line="312" w:lineRule="auto"/>
        <w:ind w:firstLine="720"/>
        <w:jc w:val="both"/>
        <w:rPr>
          <w:rFonts w:ascii="Times New Roman" w:hAnsi="Times New Roman" w:cs="Times New Roman"/>
          <w:i/>
          <w:iCs/>
        </w:rPr>
      </w:pPr>
    </w:p>
    <w:p w14:paraId="02D67969" w14:textId="38314384" w:rsidR="001471ED" w:rsidRPr="001471ED" w:rsidRDefault="001471ED" w:rsidP="001471ED">
      <w:pPr>
        <w:spacing w:line="312" w:lineRule="auto"/>
        <w:ind w:firstLine="720"/>
        <w:jc w:val="both"/>
        <w:rPr>
          <w:rFonts w:ascii="Times New Roman" w:hAnsi="Times New Roman" w:cs="Times New Roman"/>
        </w:rPr>
      </w:pPr>
      <w:r w:rsidRPr="001354EE">
        <w:rPr>
          <w:rFonts w:ascii="Times New Roman" w:hAnsi="Times New Roman" w:cs="Times New Roman"/>
          <w:highlight w:val="cyan"/>
        </w:rPr>
        <w:t>(všechny pozemky uvedené v tomto odstavci také souhrnně jen jako „</w:t>
      </w:r>
      <w:r w:rsidRPr="001354EE">
        <w:rPr>
          <w:rFonts w:ascii="Times New Roman" w:hAnsi="Times New Roman" w:cs="Times New Roman"/>
          <w:b/>
          <w:bCs/>
          <w:highlight w:val="cyan"/>
        </w:rPr>
        <w:t>Pozemky</w:t>
      </w:r>
      <w:r w:rsidRPr="001354EE">
        <w:rPr>
          <w:rFonts w:ascii="Times New Roman" w:hAnsi="Times New Roman" w:cs="Times New Roman"/>
          <w:highlight w:val="cyan"/>
        </w:rPr>
        <w:t>“</w:t>
      </w:r>
      <w:r w:rsidR="0085549A">
        <w:rPr>
          <w:rFonts w:ascii="Times New Roman" w:hAnsi="Times New Roman" w:cs="Times New Roman"/>
          <w:highlight w:val="cyan"/>
        </w:rPr>
        <w:t xml:space="preserve"> </w:t>
      </w:r>
      <w:r w:rsidR="0085549A">
        <w:rPr>
          <w:rFonts w:ascii="Times New Roman" w:hAnsi="Times New Roman" w:cs="Times New Roman"/>
          <w:i/>
          <w:iCs/>
          <w:highlight w:val="cyan"/>
        </w:rPr>
        <w:t xml:space="preserve">– </w:t>
      </w:r>
      <w:r w:rsidR="00C31010">
        <w:rPr>
          <w:rFonts w:ascii="Times New Roman" w:hAnsi="Times New Roman" w:cs="Times New Roman"/>
          <w:i/>
          <w:iCs/>
          <w:highlight w:val="cyan"/>
        </w:rPr>
        <w:br/>
      </w:r>
      <w:r w:rsidR="00C31010" w:rsidRPr="00C31010">
        <w:rPr>
          <w:rFonts w:ascii="Times New Roman" w:hAnsi="Times New Roman" w:cs="Times New Roman"/>
          <w:i/>
          <w:iCs/>
        </w:rPr>
        <w:t xml:space="preserve"> </w:t>
      </w:r>
      <w:r w:rsidR="00C31010" w:rsidRPr="00C31010">
        <w:rPr>
          <w:rFonts w:ascii="Times New Roman" w:hAnsi="Times New Roman" w:cs="Times New Roman"/>
          <w:i/>
          <w:iCs/>
        </w:rPr>
        <w:tab/>
      </w:r>
      <w:r w:rsidR="0085549A">
        <w:rPr>
          <w:rFonts w:ascii="Times New Roman" w:hAnsi="Times New Roman" w:cs="Times New Roman"/>
          <w:i/>
          <w:iCs/>
          <w:highlight w:val="cyan"/>
        </w:rPr>
        <w:t xml:space="preserve">v případě jednoho pozemku: „dále jen jako </w:t>
      </w:r>
      <w:r w:rsidR="0085549A">
        <w:rPr>
          <w:rFonts w:ascii="Times New Roman" w:hAnsi="Times New Roman" w:cs="Times New Roman"/>
          <w:b/>
          <w:bCs/>
          <w:i/>
          <w:iCs/>
          <w:highlight w:val="cyan"/>
        </w:rPr>
        <w:t>Pozemek</w:t>
      </w:r>
      <w:r w:rsidR="0085549A">
        <w:rPr>
          <w:rFonts w:ascii="Times New Roman" w:hAnsi="Times New Roman" w:cs="Times New Roman"/>
          <w:i/>
          <w:iCs/>
          <w:highlight w:val="cyan"/>
        </w:rPr>
        <w:t>“</w:t>
      </w:r>
      <w:r w:rsidR="00E40D86">
        <w:rPr>
          <w:rFonts w:ascii="Times New Roman" w:hAnsi="Times New Roman" w:cs="Times New Roman"/>
          <w:i/>
          <w:iCs/>
          <w:highlight w:val="cyan"/>
        </w:rPr>
        <w:t xml:space="preserve"> – dále uváděno jen v množném </w:t>
      </w:r>
      <w:r w:rsidR="00C31010">
        <w:rPr>
          <w:rFonts w:ascii="Times New Roman" w:hAnsi="Times New Roman" w:cs="Times New Roman"/>
          <w:i/>
          <w:iCs/>
          <w:highlight w:val="cyan"/>
        </w:rPr>
        <w:br/>
      </w:r>
      <w:r w:rsidR="00C31010" w:rsidRPr="00C31010">
        <w:rPr>
          <w:rFonts w:ascii="Times New Roman" w:hAnsi="Times New Roman" w:cs="Times New Roman"/>
          <w:i/>
          <w:iCs/>
        </w:rPr>
        <w:t xml:space="preserve"> </w:t>
      </w:r>
      <w:r w:rsidR="00C31010" w:rsidRPr="00C31010">
        <w:rPr>
          <w:rFonts w:ascii="Times New Roman" w:hAnsi="Times New Roman" w:cs="Times New Roman"/>
          <w:i/>
          <w:iCs/>
        </w:rPr>
        <w:tab/>
      </w:r>
      <w:r w:rsidR="00E40D86">
        <w:rPr>
          <w:rFonts w:ascii="Times New Roman" w:hAnsi="Times New Roman" w:cs="Times New Roman"/>
          <w:i/>
          <w:iCs/>
          <w:highlight w:val="cyan"/>
        </w:rPr>
        <w:t>čísle</w:t>
      </w:r>
      <w:r w:rsidRPr="001354EE">
        <w:rPr>
          <w:rFonts w:ascii="Times New Roman" w:hAnsi="Times New Roman" w:cs="Times New Roman"/>
          <w:highlight w:val="cyan"/>
        </w:rPr>
        <w:t>)</w:t>
      </w:r>
    </w:p>
    <w:p w14:paraId="15D47C64" w14:textId="5A2FBB79" w:rsidR="00CC0F8A" w:rsidRPr="00CC0F8A" w:rsidRDefault="00CC0F8A" w:rsidP="00CC0F8A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</w:p>
    <w:p w14:paraId="4A0421D8" w14:textId="2D2D0006" w:rsidR="001471ED" w:rsidRDefault="001471ED" w:rsidP="00CC0F8A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1.2. </w:t>
      </w:r>
      <w:r>
        <w:rPr>
          <w:rFonts w:ascii="Times New Roman" w:hAnsi="Times New Roman" w:cs="Times New Roman"/>
        </w:rPr>
        <w:t xml:space="preserve">Budoucí prodávající </w:t>
      </w:r>
      <w:r w:rsidR="00952007">
        <w:rPr>
          <w:rFonts w:ascii="Times New Roman" w:hAnsi="Times New Roman" w:cs="Times New Roman"/>
        </w:rPr>
        <w:t xml:space="preserve">připravuje na Pozemku parc. č. </w:t>
      </w:r>
      <w:r w:rsidR="00952007" w:rsidRPr="00952007">
        <w:rPr>
          <w:rFonts w:ascii="Times New Roman" w:hAnsi="Times New Roman" w:cs="Times New Roman"/>
          <w:highlight w:val="cyan"/>
        </w:rPr>
        <w:t>________</w:t>
      </w:r>
      <w:r w:rsidR="00952007">
        <w:rPr>
          <w:rFonts w:ascii="Times New Roman" w:hAnsi="Times New Roman" w:cs="Times New Roman"/>
        </w:rPr>
        <w:t xml:space="preserve"> stavbu bytové domu, jehož projekt je ve fázi </w:t>
      </w:r>
      <w:r w:rsidR="001354EE" w:rsidRPr="001354EE">
        <w:rPr>
          <w:rFonts w:ascii="Times New Roman" w:hAnsi="Times New Roman" w:cs="Times New Roman"/>
          <w:highlight w:val="cyan"/>
        </w:rPr>
        <w:t xml:space="preserve">vydaného pravomocného </w:t>
      </w:r>
      <w:r w:rsidR="00952007" w:rsidRPr="001354EE">
        <w:rPr>
          <w:rFonts w:ascii="Times New Roman" w:hAnsi="Times New Roman" w:cs="Times New Roman"/>
          <w:highlight w:val="cyan"/>
        </w:rPr>
        <w:t>stavebního povolení / územní</w:t>
      </w:r>
      <w:r w:rsidR="001354EE">
        <w:rPr>
          <w:rFonts w:ascii="Times New Roman" w:hAnsi="Times New Roman" w:cs="Times New Roman"/>
          <w:highlight w:val="cyan"/>
        </w:rPr>
        <w:t>ho</w:t>
      </w:r>
      <w:r w:rsidR="00952007" w:rsidRPr="001354EE">
        <w:rPr>
          <w:rFonts w:ascii="Times New Roman" w:hAnsi="Times New Roman" w:cs="Times New Roman"/>
          <w:highlight w:val="cyan"/>
        </w:rPr>
        <w:t xml:space="preserve"> rozhodnutí</w:t>
      </w:r>
      <w:r w:rsidR="00952007">
        <w:rPr>
          <w:rFonts w:ascii="Times New Roman" w:hAnsi="Times New Roman" w:cs="Times New Roman"/>
        </w:rPr>
        <w:t xml:space="preserve">, přičemž projektová dokumentace stavby včetně </w:t>
      </w:r>
      <w:r w:rsidR="00952007" w:rsidRPr="001354EE">
        <w:rPr>
          <w:rFonts w:ascii="Times New Roman" w:hAnsi="Times New Roman" w:cs="Times New Roman"/>
          <w:highlight w:val="cyan"/>
        </w:rPr>
        <w:t>pravomocného stavebního povolení / územního rozhodnutí</w:t>
      </w:r>
      <w:r w:rsidR="00952007">
        <w:rPr>
          <w:rFonts w:ascii="Times New Roman" w:hAnsi="Times New Roman" w:cs="Times New Roman"/>
        </w:rPr>
        <w:t xml:space="preserve"> je nedílnou </w:t>
      </w:r>
      <w:r w:rsidR="00952007">
        <w:rPr>
          <w:rFonts w:ascii="Times New Roman" w:hAnsi="Times New Roman" w:cs="Times New Roman"/>
          <w:u w:val="single"/>
        </w:rPr>
        <w:t xml:space="preserve">přílohou č. 1 </w:t>
      </w:r>
      <w:r w:rsidR="00952007">
        <w:rPr>
          <w:rFonts w:ascii="Times New Roman" w:hAnsi="Times New Roman" w:cs="Times New Roman"/>
        </w:rPr>
        <w:t>této Smlouvy (dále jen „</w:t>
      </w:r>
      <w:r w:rsidR="00952007" w:rsidRPr="00952007">
        <w:rPr>
          <w:rFonts w:ascii="Times New Roman" w:hAnsi="Times New Roman" w:cs="Times New Roman"/>
          <w:b/>
          <w:bCs/>
        </w:rPr>
        <w:t>Stavb</w:t>
      </w:r>
      <w:r w:rsidR="00A36BD5">
        <w:rPr>
          <w:rFonts w:ascii="Times New Roman" w:hAnsi="Times New Roman" w:cs="Times New Roman"/>
          <w:b/>
          <w:bCs/>
        </w:rPr>
        <w:t>a</w:t>
      </w:r>
      <w:r w:rsidR="00952007">
        <w:rPr>
          <w:rFonts w:ascii="Times New Roman" w:hAnsi="Times New Roman" w:cs="Times New Roman"/>
        </w:rPr>
        <w:t>“).</w:t>
      </w:r>
      <w:r w:rsidR="0085549A">
        <w:rPr>
          <w:rFonts w:ascii="Times New Roman" w:hAnsi="Times New Roman" w:cs="Times New Roman"/>
        </w:rPr>
        <w:t xml:space="preserve"> </w:t>
      </w:r>
      <w:r w:rsidR="0085549A" w:rsidRPr="00D36DE1">
        <w:rPr>
          <w:rFonts w:ascii="Times New Roman" w:hAnsi="Times New Roman" w:cs="Times New Roman"/>
        </w:rPr>
        <w:t>Pozemky spolu funkčně souvisejí a budou sloužit k užívání v souvislosti s užíváním Stavby.</w:t>
      </w:r>
      <w:r w:rsidR="0085549A">
        <w:rPr>
          <w:rFonts w:ascii="Times New Roman" w:hAnsi="Times New Roman" w:cs="Times New Roman"/>
        </w:rPr>
        <w:t xml:space="preserve"> </w:t>
      </w:r>
    </w:p>
    <w:p w14:paraId="07BF5352" w14:textId="77777777" w:rsidR="00952007" w:rsidRDefault="00952007" w:rsidP="00CC0F8A">
      <w:pPr>
        <w:spacing w:line="312" w:lineRule="auto"/>
        <w:jc w:val="both"/>
        <w:rPr>
          <w:rFonts w:ascii="Times New Roman" w:hAnsi="Times New Roman" w:cs="Times New Roman"/>
        </w:rPr>
      </w:pPr>
    </w:p>
    <w:p w14:paraId="6C68C8AA" w14:textId="42AA1BAA" w:rsidR="00952007" w:rsidRDefault="00952007" w:rsidP="00CC0F8A">
      <w:pPr>
        <w:spacing w:line="312" w:lineRule="auto"/>
        <w:jc w:val="both"/>
        <w:rPr>
          <w:rFonts w:ascii="Times New Roman" w:hAnsi="Times New Roman" w:cs="Times New Roman"/>
        </w:rPr>
      </w:pPr>
      <w:r w:rsidRPr="004C1F0A">
        <w:rPr>
          <w:rFonts w:ascii="Times New Roman" w:hAnsi="Times New Roman" w:cs="Times New Roman"/>
          <w:b/>
          <w:bCs/>
        </w:rPr>
        <w:lastRenderedPageBreak/>
        <w:t>1.3.</w:t>
      </w:r>
      <w:r>
        <w:rPr>
          <w:rFonts w:ascii="Times New Roman" w:hAnsi="Times New Roman" w:cs="Times New Roman"/>
        </w:rPr>
        <w:t xml:space="preserve"> </w:t>
      </w:r>
      <w:r w:rsidR="00CA5FB9">
        <w:rPr>
          <w:rFonts w:ascii="Times New Roman" w:hAnsi="Times New Roman" w:cs="Times New Roman"/>
        </w:rPr>
        <w:t>Budoucí k</w:t>
      </w:r>
      <w:r>
        <w:rPr>
          <w:rFonts w:ascii="Times New Roman" w:hAnsi="Times New Roman" w:cs="Times New Roman"/>
        </w:rPr>
        <w:t xml:space="preserve">upující má zájem od </w:t>
      </w:r>
      <w:r w:rsidR="003E6867">
        <w:rPr>
          <w:rFonts w:ascii="Times New Roman" w:hAnsi="Times New Roman" w:cs="Times New Roman"/>
        </w:rPr>
        <w:t>Budoucího p</w:t>
      </w:r>
      <w:r>
        <w:rPr>
          <w:rFonts w:ascii="Times New Roman" w:hAnsi="Times New Roman" w:cs="Times New Roman"/>
        </w:rPr>
        <w:t xml:space="preserve">rodávajícího po úplném dokončení a kolaudaci Stavby Pozemky </w:t>
      </w:r>
      <w:r w:rsidR="00A36BD5">
        <w:rPr>
          <w:rFonts w:ascii="Times New Roman" w:hAnsi="Times New Roman" w:cs="Times New Roman"/>
        </w:rPr>
        <w:t xml:space="preserve">jako celek </w:t>
      </w:r>
      <w:r>
        <w:rPr>
          <w:rFonts w:ascii="Times New Roman" w:hAnsi="Times New Roman" w:cs="Times New Roman"/>
        </w:rPr>
        <w:t xml:space="preserve">včetně Stavby, jež bude součástí Pozemku parc. č. </w:t>
      </w:r>
      <w:r w:rsidRPr="00952007">
        <w:rPr>
          <w:rFonts w:ascii="Times New Roman" w:hAnsi="Times New Roman" w:cs="Times New Roman"/>
          <w:highlight w:val="cyan"/>
        </w:rPr>
        <w:t>_______</w:t>
      </w:r>
      <w:r w:rsidR="00A36BD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koupit do svého výlučného vlastnictví a Stavbu užívat jako bytový dům.</w:t>
      </w:r>
      <w:r w:rsidR="00FB55DD">
        <w:rPr>
          <w:rFonts w:ascii="Times New Roman" w:hAnsi="Times New Roman" w:cs="Times New Roman"/>
        </w:rPr>
        <w:t xml:space="preserve"> Smluvní strany proto uzavírají tuto Smlouvu, jejímž předmětem je</w:t>
      </w:r>
      <w:r w:rsidR="00DA0156">
        <w:rPr>
          <w:rFonts w:ascii="Times New Roman" w:hAnsi="Times New Roman" w:cs="Times New Roman"/>
        </w:rPr>
        <w:t xml:space="preserve"> vzájemný</w:t>
      </w:r>
      <w:r w:rsidR="00FB55DD">
        <w:rPr>
          <w:rFonts w:ascii="Times New Roman" w:hAnsi="Times New Roman" w:cs="Times New Roman"/>
        </w:rPr>
        <w:t xml:space="preserve"> závazek</w:t>
      </w:r>
      <w:r w:rsidR="00DA0156">
        <w:rPr>
          <w:rFonts w:ascii="Times New Roman" w:hAnsi="Times New Roman" w:cs="Times New Roman"/>
        </w:rPr>
        <w:t xml:space="preserve"> smluvních stran</w:t>
      </w:r>
      <w:r w:rsidR="00FB55DD">
        <w:rPr>
          <w:rFonts w:ascii="Times New Roman" w:hAnsi="Times New Roman" w:cs="Times New Roman"/>
        </w:rPr>
        <w:t xml:space="preserve"> uzavřít spolu v budoucnu, po úplném dokončení a pravomocné kolaudaci Stavby, kupní smlouvu, jíž </w:t>
      </w:r>
      <w:r w:rsidR="003E6867">
        <w:rPr>
          <w:rFonts w:ascii="Times New Roman" w:hAnsi="Times New Roman" w:cs="Times New Roman"/>
        </w:rPr>
        <w:t>Budoucí p</w:t>
      </w:r>
      <w:r w:rsidR="00FB55DD">
        <w:rPr>
          <w:rFonts w:ascii="Times New Roman" w:hAnsi="Times New Roman" w:cs="Times New Roman"/>
        </w:rPr>
        <w:t xml:space="preserve">rodávající převede vlastnické právo k Pozemkům </w:t>
      </w:r>
      <w:r w:rsidR="003E6867">
        <w:rPr>
          <w:rFonts w:ascii="Times New Roman" w:hAnsi="Times New Roman" w:cs="Times New Roman"/>
        </w:rPr>
        <w:t xml:space="preserve">včetně Stavby a </w:t>
      </w:r>
      <w:r w:rsidR="00815706">
        <w:rPr>
          <w:rFonts w:ascii="Times New Roman" w:hAnsi="Times New Roman" w:cs="Times New Roman"/>
        </w:rPr>
        <w:t>veškerých jejich dalších</w:t>
      </w:r>
      <w:r w:rsidR="003E6867">
        <w:rPr>
          <w:rFonts w:ascii="Times New Roman" w:hAnsi="Times New Roman" w:cs="Times New Roman"/>
        </w:rPr>
        <w:t xml:space="preserve"> součástí a příslušenství </w:t>
      </w:r>
      <w:r w:rsidR="00E40D86">
        <w:rPr>
          <w:rFonts w:ascii="Times New Roman" w:hAnsi="Times New Roman" w:cs="Times New Roman"/>
        </w:rPr>
        <w:t xml:space="preserve">a souvisejících práv </w:t>
      </w:r>
      <w:r w:rsidR="00FB55DD">
        <w:rPr>
          <w:rFonts w:ascii="Times New Roman" w:hAnsi="Times New Roman" w:cs="Times New Roman"/>
        </w:rPr>
        <w:t xml:space="preserve">na </w:t>
      </w:r>
      <w:r w:rsidR="003E6867">
        <w:rPr>
          <w:rFonts w:ascii="Times New Roman" w:hAnsi="Times New Roman" w:cs="Times New Roman"/>
        </w:rPr>
        <w:t>Budoucího k</w:t>
      </w:r>
      <w:r w:rsidR="00FB55DD">
        <w:rPr>
          <w:rFonts w:ascii="Times New Roman" w:hAnsi="Times New Roman" w:cs="Times New Roman"/>
        </w:rPr>
        <w:t>upujícího</w:t>
      </w:r>
      <w:r w:rsidR="004C1F0A">
        <w:rPr>
          <w:rFonts w:ascii="Times New Roman" w:hAnsi="Times New Roman" w:cs="Times New Roman"/>
        </w:rPr>
        <w:t>.</w:t>
      </w:r>
    </w:p>
    <w:p w14:paraId="6F9475A2" w14:textId="77777777" w:rsidR="00CA5FB9" w:rsidRPr="00CC0F8A" w:rsidRDefault="00CA5FB9" w:rsidP="00CA5FB9">
      <w:pPr>
        <w:spacing w:line="312" w:lineRule="auto"/>
        <w:jc w:val="both"/>
        <w:rPr>
          <w:rFonts w:ascii="Times New Roman" w:hAnsi="Times New Roman" w:cs="Times New Roman"/>
        </w:rPr>
      </w:pPr>
      <w:r w:rsidRPr="00CC0F8A">
        <w:rPr>
          <w:rFonts w:ascii="Times New Roman" w:hAnsi="Times New Roman" w:cs="Times New Roman"/>
        </w:rPr>
        <w:t> </w:t>
      </w:r>
    </w:p>
    <w:p w14:paraId="4ED229A5" w14:textId="10239529" w:rsidR="00CA5FB9" w:rsidRDefault="00CA5FB9" w:rsidP="00CC0F8A">
      <w:pPr>
        <w:spacing w:line="312" w:lineRule="auto"/>
        <w:jc w:val="both"/>
        <w:rPr>
          <w:rFonts w:ascii="Times New Roman" w:hAnsi="Times New Roman" w:cs="Times New Roman"/>
        </w:rPr>
      </w:pPr>
      <w:r w:rsidRPr="00D3505F">
        <w:rPr>
          <w:rFonts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  <w:b/>
          <w:bCs/>
        </w:rPr>
        <w:t>4</w:t>
      </w:r>
      <w:r w:rsidRPr="00D3505F">
        <w:rPr>
          <w:rFonts w:ascii="Times New Roman" w:hAnsi="Times New Roman" w:cs="Times New Roman"/>
          <w:b/>
          <w:bCs/>
        </w:rPr>
        <w:t>.</w:t>
      </w:r>
      <w:r w:rsidRPr="002F6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Budoucí kupující </w:t>
      </w:r>
      <w:r w:rsidRPr="004238D3">
        <w:rPr>
          <w:rFonts w:ascii="Times New Roman" w:hAnsi="Times New Roman" w:cs="Times New Roman"/>
        </w:rPr>
        <w:t xml:space="preserve">jako správce </w:t>
      </w:r>
      <w:r>
        <w:rPr>
          <w:rFonts w:ascii="Times New Roman" w:hAnsi="Times New Roman" w:cs="Times New Roman"/>
        </w:rPr>
        <w:t>majetku</w:t>
      </w:r>
      <w:r w:rsidRPr="004238D3">
        <w:rPr>
          <w:rFonts w:ascii="Times New Roman" w:hAnsi="Times New Roman" w:cs="Times New Roman"/>
        </w:rPr>
        <w:t xml:space="preserve"> hl</w:t>
      </w:r>
      <w:r>
        <w:rPr>
          <w:rFonts w:ascii="Times New Roman" w:hAnsi="Times New Roman" w:cs="Times New Roman"/>
        </w:rPr>
        <w:t>avního města</w:t>
      </w:r>
      <w:r w:rsidRPr="004238D3">
        <w:rPr>
          <w:rFonts w:ascii="Times New Roman" w:hAnsi="Times New Roman" w:cs="Times New Roman"/>
        </w:rPr>
        <w:t xml:space="preserve"> Prahy, IČO: 00064581, se sídlem Mariánské náměstí 2/2, 110 00 Praha 1</w:t>
      </w:r>
      <w:r>
        <w:rPr>
          <w:rFonts w:ascii="Times New Roman" w:hAnsi="Times New Roman" w:cs="Times New Roman"/>
        </w:rPr>
        <w:t xml:space="preserve"> (dále jen „</w:t>
      </w:r>
      <w:r w:rsidRPr="001360D8">
        <w:rPr>
          <w:rFonts w:ascii="Times New Roman" w:hAnsi="Times New Roman" w:cs="Times New Roman"/>
          <w:b/>
          <w:bCs/>
        </w:rPr>
        <w:t>hlavní město Praha</w:t>
      </w:r>
      <w:r>
        <w:rPr>
          <w:rFonts w:ascii="Times New Roman" w:hAnsi="Times New Roman" w:cs="Times New Roman"/>
        </w:rPr>
        <w:t>“), vykonávající práva vlastníka ke svěřenému majetku, nabývá majetek svým jménem do výlučného vlastnictví hlavního města Prahy a své svěřené správy</w:t>
      </w:r>
      <w:r w:rsidRPr="004238D3">
        <w:rPr>
          <w:rFonts w:ascii="Times New Roman" w:hAnsi="Times New Roman" w:cs="Times New Roman"/>
        </w:rPr>
        <w:t xml:space="preserve"> na základě zákona č. 134/2000 Sb., o hlavním městě Praze, a obecně závazné vyhlášky č. 55/2000 Sb. hl. m. Prahy, kterou se vydává Statut hl. m. Prahy.</w:t>
      </w:r>
      <w:r>
        <w:rPr>
          <w:rFonts w:ascii="Times New Roman" w:hAnsi="Times New Roman" w:cs="Times New Roman"/>
        </w:rPr>
        <w:t xml:space="preserve"> Dle citovaných právních předpisů je Budoucí kupující oprávněn uzavřít tuto Smlouvu i budoucí kupní smlouvu. Tam, kde se v této Smlouvě i budoucí kupní smlouvě mluví o nabytí vlastnického práva Budoucím kupujícím, má se na mysli nabytí vlastnického práva hlavního města Prahy a svěřené správy Budoucího kupujícího.</w:t>
      </w:r>
    </w:p>
    <w:p w14:paraId="3800DE13" w14:textId="77777777" w:rsidR="00AD45C3" w:rsidRDefault="00AD45C3" w:rsidP="00CC0F8A">
      <w:pPr>
        <w:spacing w:line="312" w:lineRule="auto"/>
        <w:jc w:val="both"/>
        <w:rPr>
          <w:rFonts w:ascii="Times New Roman" w:hAnsi="Times New Roman" w:cs="Times New Roman"/>
        </w:rPr>
      </w:pPr>
    </w:p>
    <w:p w14:paraId="035BBD02" w14:textId="77777777" w:rsidR="00AD45C3" w:rsidRDefault="00AD45C3" w:rsidP="00CC0F8A">
      <w:pPr>
        <w:spacing w:line="312" w:lineRule="auto"/>
        <w:jc w:val="both"/>
        <w:rPr>
          <w:rFonts w:ascii="Times New Roman" w:hAnsi="Times New Roman" w:cs="Times New Roman"/>
        </w:rPr>
      </w:pPr>
    </w:p>
    <w:p w14:paraId="134A380E" w14:textId="5A711998" w:rsidR="00AD45C3" w:rsidRPr="00770743" w:rsidRDefault="00AD45C3" w:rsidP="00AD45C3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770743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I</w:t>
      </w:r>
      <w:r w:rsidRPr="00770743">
        <w:rPr>
          <w:rFonts w:ascii="Times New Roman" w:hAnsi="Times New Roman" w:cs="Times New Roman"/>
          <w:b/>
          <w:bCs/>
        </w:rPr>
        <w:t>.</w:t>
      </w:r>
    </w:p>
    <w:p w14:paraId="5276A374" w14:textId="5792F317" w:rsidR="001471ED" w:rsidRDefault="00AD45C3" w:rsidP="00822180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Závazek uzavřít </w:t>
      </w:r>
      <w:r w:rsidR="003E6867">
        <w:rPr>
          <w:rFonts w:ascii="Times New Roman" w:hAnsi="Times New Roman" w:cs="Times New Roman"/>
          <w:b/>
          <w:bCs/>
        </w:rPr>
        <w:t>K</w:t>
      </w:r>
      <w:r>
        <w:rPr>
          <w:rFonts w:ascii="Times New Roman" w:hAnsi="Times New Roman" w:cs="Times New Roman"/>
          <w:b/>
          <w:bCs/>
        </w:rPr>
        <w:t>upní smlouvu</w:t>
      </w:r>
    </w:p>
    <w:p w14:paraId="64083D61" w14:textId="77777777" w:rsidR="001471ED" w:rsidRDefault="001471ED" w:rsidP="00CC0F8A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6E3A299F" w14:textId="608F2A91" w:rsidR="00CC0F8A" w:rsidRDefault="00F91446" w:rsidP="00CC0F8A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</w:t>
      </w:r>
      <w:r w:rsidR="007368A8" w:rsidRPr="007368A8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1</w:t>
      </w:r>
      <w:r w:rsidR="007368A8" w:rsidRPr="007368A8">
        <w:rPr>
          <w:rFonts w:ascii="Times New Roman" w:hAnsi="Times New Roman" w:cs="Times New Roman"/>
          <w:b/>
          <w:bCs/>
        </w:rPr>
        <w:t>.</w:t>
      </w:r>
      <w:r w:rsidR="00736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Smluvní strany se zavazují uzavřít spolu </w:t>
      </w:r>
      <w:r w:rsidR="003E6867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upní smlouvu o převodu vlastnického práva k nemovit</w:t>
      </w:r>
      <w:r w:rsidR="005834B5">
        <w:rPr>
          <w:rFonts w:ascii="Times New Roman" w:hAnsi="Times New Roman" w:cs="Times New Roman"/>
        </w:rPr>
        <w:t>ým</w:t>
      </w:r>
      <w:r>
        <w:rPr>
          <w:rFonts w:ascii="Times New Roman" w:hAnsi="Times New Roman" w:cs="Times New Roman"/>
        </w:rPr>
        <w:t xml:space="preserve"> věc</w:t>
      </w:r>
      <w:r w:rsidR="005834B5">
        <w:rPr>
          <w:rFonts w:ascii="Times New Roman" w:hAnsi="Times New Roman" w:cs="Times New Roman"/>
        </w:rPr>
        <w:t>em</w:t>
      </w:r>
      <w:r>
        <w:rPr>
          <w:rFonts w:ascii="Times New Roman" w:hAnsi="Times New Roman" w:cs="Times New Roman"/>
        </w:rPr>
        <w:t xml:space="preserve"> ve znění, které je nedílnou a závaznou </w:t>
      </w:r>
      <w:r>
        <w:rPr>
          <w:rFonts w:ascii="Times New Roman" w:hAnsi="Times New Roman" w:cs="Times New Roman"/>
          <w:u w:val="single"/>
        </w:rPr>
        <w:t>přílohou č. 2</w:t>
      </w:r>
      <w:r>
        <w:rPr>
          <w:rFonts w:ascii="Times New Roman" w:hAnsi="Times New Roman" w:cs="Times New Roman"/>
        </w:rPr>
        <w:t xml:space="preserve"> této Smlouvy (dále jen „</w:t>
      </w:r>
      <w:r w:rsidRPr="003E6867">
        <w:rPr>
          <w:rFonts w:ascii="Times New Roman" w:hAnsi="Times New Roman" w:cs="Times New Roman"/>
          <w:b/>
          <w:bCs/>
        </w:rPr>
        <w:t>Kupní smlouva</w:t>
      </w:r>
      <w:r>
        <w:rPr>
          <w:rFonts w:ascii="Times New Roman" w:hAnsi="Times New Roman" w:cs="Times New Roman"/>
        </w:rPr>
        <w:t>“), jejímž předmětem bude koupě Pozemků včetně všech jejich součástí a příslušenství, zejména včetně zcela dokončené, pravomocně zkolaudované</w:t>
      </w:r>
      <w:r w:rsidR="003F68C8">
        <w:rPr>
          <w:rFonts w:ascii="Times New Roman" w:hAnsi="Times New Roman" w:cs="Times New Roman"/>
        </w:rPr>
        <w:t xml:space="preserve"> Stavby</w:t>
      </w:r>
      <w:r w:rsidR="005834B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9D6A57">
        <w:rPr>
          <w:rFonts w:ascii="Times New Roman" w:hAnsi="Times New Roman" w:cs="Times New Roman"/>
        </w:rPr>
        <w:t xml:space="preserve">řádně a plně převzaté </w:t>
      </w:r>
      <w:r w:rsidR="00881A29">
        <w:rPr>
          <w:rFonts w:ascii="Times New Roman" w:hAnsi="Times New Roman" w:cs="Times New Roman"/>
        </w:rPr>
        <w:t>Budoucí</w:t>
      </w:r>
      <w:r w:rsidR="005834B5">
        <w:rPr>
          <w:rFonts w:ascii="Times New Roman" w:hAnsi="Times New Roman" w:cs="Times New Roman"/>
        </w:rPr>
        <w:t>m</w:t>
      </w:r>
      <w:r w:rsidR="00881A29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rodávajícím od jejího zhotovitele a způsobilé k užívání jako bytový dům</w:t>
      </w:r>
      <w:r w:rsidR="001B797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040F4D">
        <w:rPr>
          <w:rFonts w:ascii="Times New Roman" w:hAnsi="Times New Roman" w:cs="Times New Roman"/>
        </w:rPr>
        <w:t>Kupní smlouva bude uzavřena</w:t>
      </w:r>
      <w:r w:rsidR="00822985" w:rsidRPr="00040F4D">
        <w:rPr>
          <w:rFonts w:ascii="Times New Roman" w:hAnsi="Times New Roman" w:cs="Times New Roman"/>
        </w:rPr>
        <w:t xml:space="preserve"> tak, že po pravomocné kolaudaci Stavby je kterákoliv smluvní strana oprávněna druhou smluvní stranu k uzavření Kupní smlouvy písemně vyzvat, nejpozději však ve lhůtě </w:t>
      </w:r>
      <w:r w:rsidR="00AA181C" w:rsidRPr="00040F4D">
        <w:rPr>
          <w:rFonts w:ascii="Times New Roman" w:hAnsi="Times New Roman" w:cs="Times New Roman"/>
        </w:rPr>
        <w:t>1</w:t>
      </w:r>
      <w:r w:rsidR="00822985" w:rsidRPr="00040F4D">
        <w:rPr>
          <w:rFonts w:ascii="Times New Roman" w:hAnsi="Times New Roman" w:cs="Times New Roman"/>
        </w:rPr>
        <w:t xml:space="preserve"> </w:t>
      </w:r>
      <w:r w:rsidR="00AA181C" w:rsidRPr="00040F4D">
        <w:rPr>
          <w:rFonts w:ascii="Times New Roman" w:hAnsi="Times New Roman" w:cs="Times New Roman"/>
        </w:rPr>
        <w:t>roku</w:t>
      </w:r>
      <w:r w:rsidR="00822985" w:rsidRPr="00040F4D">
        <w:rPr>
          <w:rFonts w:ascii="Times New Roman" w:hAnsi="Times New Roman" w:cs="Times New Roman"/>
        </w:rPr>
        <w:t xml:space="preserve"> ode dne právní moci kolaudace Stavby. Smluvní strana, jíž je výzva dle předchozí věty druhou smluvní stranou doručena, je povinna Kupní smlouvu uzavřít ve lhůtě 4 měsíců ode dne doručení výzvy.</w:t>
      </w:r>
      <w:r w:rsidR="005F58A6" w:rsidRPr="00040F4D">
        <w:rPr>
          <w:rFonts w:ascii="Times New Roman" w:hAnsi="Times New Roman" w:cs="Times New Roman"/>
        </w:rPr>
        <w:t xml:space="preserve"> Ve </w:t>
      </w:r>
      <w:r w:rsidR="00892159" w:rsidRPr="00040F4D">
        <w:rPr>
          <w:rFonts w:ascii="Times New Roman" w:hAnsi="Times New Roman" w:cs="Times New Roman"/>
        </w:rPr>
        <w:t>téže</w:t>
      </w:r>
      <w:r w:rsidR="005F58A6" w:rsidRPr="00040F4D">
        <w:rPr>
          <w:rFonts w:ascii="Times New Roman" w:hAnsi="Times New Roman" w:cs="Times New Roman"/>
        </w:rPr>
        <w:t xml:space="preserve"> lhůtě</w:t>
      </w:r>
      <w:r w:rsidR="00892159" w:rsidRPr="00040F4D">
        <w:rPr>
          <w:rFonts w:ascii="Times New Roman" w:hAnsi="Times New Roman" w:cs="Times New Roman"/>
        </w:rPr>
        <w:t xml:space="preserve"> ode dne doručení výzvy</w:t>
      </w:r>
      <w:r w:rsidR="005F58A6" w:rsidRPr="00040F4D">
        <w:rPr>
          <w:rFonts w:ascii="Times New Roman" w:hAnsi="Times New Roman" w:cs="Times New Roman"/>
        </w:rPr>
        <w:t xml:space="preserve"> je povinna Kupní smlouvu uzavřít rovněž smluvní strana, jež výzvu odeslala.</w:t>
      </w:r>
      <w:r w:rsidR="00822985" w:rsidRPr="00040F4D">
        <w:rPr>
          <w:rFonts w:ascii="Times New Roman" w:hAnsi="Times New Roman" w:cs="Times New Roman"/>
        </w:rPr>
        <w:t xml:space="preserve"> Kupní smlouva bude plně respektovat text dle </w:t>
      </w:r>
      <w:r w:rsidR="00822985" w:rsidRPr="00040F4D">
        <w:rPr>
          <w:rFonts w:ascii="Times New Roman" w:hAnsi="Times New Roman" w:cs="Times New Roman"/>
          <w:u w:val="single"/>
        </w:rPr>
        <w:t>přílohy č. 2</w:t>
      </w:r>
      <w:r w:rsidR="00F9046F" w:rsidRPr="00040F4D">
        <w:rPr>
          <w:rFonts w:ascii="Times New Roman" w:hAnsi="Times New Roman" w:cs="Times New Roman"/>
        </w:rPr>
        <w:t xml:space="preserve"> této </w:t>
      </w:r>
      <w:r w:rsidR="00822985" w:rsidRPr="00040F4D">
        <w:rPr>
          <w:rFonts w:ascii="Times New Roman" w:hAnsi="Times New Roman" w:cs="Times New Roman"/>
        </w:rPr>
        <w:t>Smlouvy, nedohodnou-li se smluvní strany</w:t>
      </w:r>
      <w:r w:rsidR="00C5066C" w:rsidRPr="00040F4D">
        <w:rPr>
          <w:rFonts w:ascii="Times New Roman" w:hAnsi="Times New Roman" w:cs="Times New Roman"/>
        </w:rPr>
        <w:t xml:space="preserve"> při</w:t>
      </w:r>
      <w:r w:rsidR="00C5066C">
        <w:rPr>
          <w:rFonts w:ascii="Times New Roman" w:hAnsi="Times New Roman" w:cs="Times New Roman"/>
        </w:rPr>
        <w:t xml:space="preserve"> uzavírání Kupní smlouvy</w:t>
      </w:r>
      <w:r w:rsidR="00822985">
        <w:rPr>
          <w:rFonts w:ascii="Times New Roman" w:hAnsi="Times New Roman" w:cs="Times New Roman"/>
        </w:rPr>
        <w:t xml:space="preserve"> shodným </w:t>
      </w:r>
      <w:r w:rsidR="00822985">
        <w:rPr>
          <w:rFonts w:ascii="Times New Roman" w:hAnsi="Times New Roman" w:cs="Times New Roman"/>
        </w:rPr>
        <w:lastRenderedPageBreak/>
        <w:t xml:space="preserve">projevem vůle na úpravě dílčích ujednání textu. </w:t>
      </w:r>
      <w:r w:rsidR="005F58A6">
        <w:rPr>
          <w:rFonts w:ascii="Times New Roman" w:hAnsi="Times New Roman" w:cs="Times New Roman"/>
        </w:rPr>
        <w:t xml:space="preserve">Úpravy se nebudou týkat podstatných náležitostí Kupní smlouvy dle </w:t>
      </w:r>
      <w:r w:rsidR="005F58A6" w:rsidRPr="005F58A6">
        <w:rPr>
          <w:rFonts w:ascii="Times New Roman" w:hAnsi="Times New Roman" w:cs="Times New Roman"/>
          <w:u w:val="single"/>
        </w:rPr>
        <w:t>přílohy č. 2</w:t>
      </w:r>
      <w:r w:rsidR="00CA5FB9">
        <w:rPr>
          <w:rFonts w:ascii="Times New Roman" w:hAnsi="Times New Roman" w:cs="Times New Roman"/>
        </w:rPr>
        <w:t xml:space="preserve"> a dle odst. 2.</w:t>
      </w:r>
      <w:r w:rsidR="001B53A3">
        <w:rPr>
          <w:rFonts w:ascii="Times New Roman" w:hAnsi="Times New Roman" w:cs="Times New Roman"/>
        </w:rPr>
        <w:t>4</w:t>
      </w:r>
      <w:r w:rsidR="00176AB7">
        <w:rPr>
          <w:rFonts w:ascii="Times New Roman" w:hAnsi="Times New Roman" w:cs="Times New Roman"/>
        </w:rPr>
        <w:t xml:space="preserve"> </w:t>
      </w:r>
      <w:r w:rsidR="00CA5FB9">
        <w:rPr>
          <w:rFonts w:ascii="Times New Roman" w:hAnsi="Times New Roman" w:cs="Times New Roman"/>
        </w:rPr>
        <w:t>této Smlouvy.</w:t>
      </w:r>
    </w:p>
    <w:p w14:paraId="05123E02" w14:textId="77777777" w:rsidR="00B724CF" w:rsidRDefault="00B724CF" w:rsidP="00CC0F8A">
      <w:pPr>
        <w:spacing w:line="312" w:lineRule="auto"/>
        <w:jc w:val="both"/>
        <w:rPr>
          <w:rFonts w:ascii="Times New Roman" w:hAnsi="Times New Roman" w:cs="Times New Roman"/>
        </w:rPr>
      </w:pPr>
    </w:p>
    <w:p w14:paraId="14926BC9" w14:textId="4D5DDB2A" w:rsidR="00B724CF" w:rsidRDefault="00B724CF" w:rsidP="00CC0F8A">
      <w:pPr>
        <w:spacing w:line="312" w:lineRule="auto"/>
        <w:jc w:val="both"/>
        <w:rPr>
          <w:rFonts w:ascii="Times New Roman" w:hAnsi="Times New Roman" w:cs="Times New Roman"/>
        </w:rPr>
      </w:pPr>
      <w:r w:rsidRPr="000A2EC0">
        <w:rPr>
          <w:rFonts w:ascii="Times New Roman" w:hAnsi="Times New Roman" w:cs="Times New Roman"/>
          <w:b/>
          <w:bCs/>
        </w:rPr>
        <w:t>2.2.</w:t>
      </w:r>
      <w:r>
        <w:rPr>
          <w:rFonts w:ascii="Times New Roman" w:hAnsi="Times New Roman" w:cs="Times New Roman"/>
        </w:rPr>
        <w:t xml:space="preserve"> Budoucí prodávající je povinen Budoucího kupujícího o pravomocném kolaudačním rozhodnutí ke Stavbě bezodkladně, nejpozději však do 10 pracovních dnů od jeho právní moci, informovat. Neučiní-li tak, o </w:t>
      </w:r>
      <w:r w:rsidR="000A2EC0">
        <w:rPr>
          <w:rFonts w:ascii="Times New Roman" w:hAnsi="Times New Roman" w:cs="Times New Roman"/>
        </w:rPr>
        <w:t>dobu jeho prodlení se</w:t>
      </w:r>
      <w:r w:rsidR="001B53A3">
        <w:rPr>
          <w:rFonts w:ascii="Times New Roman" w:hAnsi="Times New Roman" w:cs="Times New Roman"/>
        </w:rPr>
        <w:t xml:space="preserve"> splněním této povinnosti se</w:t>
      </w:r>
      <w:r w:rsidR="000A2EC0">
        <w:rPr>
          <w:rFonts w:ascii="Times New Roman" w:hAnsi="Times New Roman" w:cs="Times New Roman"/>
        </w:rPr>
        <w:t xml:space="preserve"> prodlužuje lhůta Budoucího kupujícího </w:t>
      </w:r>
      <w:r w:rsidR="000E340C">
        <w:rPr>
          <w:rFonts w:ascii="Times New Roman" w:hAnsi="Times New Roman" w:cs="Times New Roman"/>
        </w:rPr>
        <w:t>učinit</w:t>
      </w:r>
      <w:r w:rsidR="000A2EC0">
        <w:rPr>
          <w:rFonts w:ascii="Times New Roman" w:hAnsi="Times New Roman" w:cs="Times New Roman"/>
        </w:rPr>
        <w:t> výzv</w:t>
      </w:r>
      <w:r w:rsidR="000E340C">
        <w:rPr>
          <w:rFonts w:ascii="Times New Roman" w:hAnsi="Times New Roman" w:cs="Times New Roman"/>
        </w:rPr>
        <w:t xml:space="preserve">u </w:t>
      </w:r>
      <w:r w:rsidR="000A2EC0">
        <w:rPr>
          <w:rFonts w:ascii="Times New Roman" w:hAnsi="Times New Roman" w:cs="Times New Roman"/>
        </w:rPr>
        <w:t>dle odst. 2.1.</w:t>
      </w:r>
    </w:p>
    <w:p w14:paraId="3C6046CE" w14:textId="77777777" w:rsidR="000A2EC0" w:rsidRDefault="000A2EC0" w:rsidP="00CC0F8A">
      <w:pPr>
        <w:spacing w:line="312" w:lineRule="auto"/>
        <w:jc w:val="both"/>
        <w:rPr>
          <w:rFonts w:ascii="Times New Roman" w:hAnsi="Times New Roman" w:cs="Times New Roman"/>
        </w:rPr>
      </w:pPr>
    </w:p>
    <w:p w14:paraId="2B0DFE7F" w14:textId="1D614AE7" w:rsidR="000A2EC0" w:rsidRDefault="000A2EC0" w:rsidP="00CC0F8A">
      <w:pPr>
        <w:spacing w:line="312" w:lineRule="auto"/>
        <w:jc w:val="both"/>
        <w:rPr>
          <w:rFonts w:ascii="Times New Roman" w:hAnsi="Times New Roman" w:cs="Times New Roman"/>
        </w:rPr>
      </w:pPr>
      <w:r w:rsidRPr="000A2EC0">
        <w:rPr>
          <w:rFonts w:ascii="Times New Roman" w:hAnsi="Times New Roman" w:cs="Times New Roman"/>
          <w:b/>
          <w:bCs/>
        </w:rPr>
        <w:t>2.3.</w:t>
      </w:r>
      <w:r>
        <w:rPr>
          <w:rFonts w:ascii="Times New Roman" w:hAnsi="Times New Roman" w:cs="Times New Roman"/>
        </w:rPr>
        <w:t xml:space="preserve"> Budoucí prodávající se zavazuje dokončit výstavbu Stavby tak, aby byla pravomocně </w:t>
      </w:r>
      <w:r w:rsidRPr="00040F4D">
        <w:rPr>
          <w:rFonts w:ascii="Times New Roman" w:hAnsi="Times New Roman" w:cs="Times New Roman"/>
        </w:rPr>
        <w:t>zkolaudována</w:t>
      </w:r>
      <w:r w:rsidR="00983BCC" w:rsidRPr="00040F4D">
        <w:rPr>
          <w:rFonts w:ascii="Times New Roman" w:hAnsi="Times New Roman" w:cs="Times New Roman"/>
        </w:rPr>
        <w:t>, převzata od zhotovitele</w:t>
      </w:r>
      <w:r w:rsidRPr="00040F4D">
        <w:rPr>
          <w:rFonts w:ascii="Times New Roman" w:hAnsi="Times New Roman" w:cs="Times New Roman"/>
        </w:rPr>
        <w:t xml:space="preserve"> a reálně schopna užívání </w:t>
      </w:r>
      <w:r w:rsidR="00983BCC" w:rsidRPr="00040F4D">
        <w:rPr>
          <w:rFonts w:ascii="Times New Roman" w:hAnsi="Times New Roman" w:cs="Times New Roman"/>
        </w:rPr>
        <w:t xml:space="preserve">jako bytový dům </w:t>
      </w:r>
      <w:r w:rsidRPr="00040F4D">
        <w:rPr>
          <w:rFonts w:ascii="Times New Roman" w:hAnsi="Times New Roman" w:cs="Times New Roman"/>
        </w:rPr>
        <w:t xml:space="preserve">nejpozději do </w:t>
      </w:r>
      <w:r w:rsidR="004D25F2" w:rsidRPr="00040F4D">
        <w:rPr>
          <w:rFonts w:ascii="Times New Roman" w:hAnsi="Times New Roman" w:cs="Times New Roman"/>
        </w:rPr>
        <w:t>3</w:t>
      </w:r>
      <w:r w:rsidR="00C12546" w:rsidRPr="00040F4D">
        <w:rPr>
          <w:rFonts w:ascii="Times New Roman" w:hAnsi="Times New Roman" w:cs="Times New Roman"/>
        </w:rPr>
        <w:t>0</w:t>
      </w:r>
      <w:r w:rsidR="004D25F2" w:rsidRPr="00040F4D">
        <w:rPr>
          <w:rFonts w:ascii="Times New Roman" w:hAnsi="Times New Roman" w:cs="Times New Roman"/>
        </w:rPr>
        <w:t>.</w:t>
      </w:r>
      <w:r w:rsidR="00C12546" w:rsidRPr="00040F4D">
        <w:rPr>
          <w:rFonts w:ascii="Times New Roman" w:hAnsi="Times New Roman" w:cs="Times New Roman"/>
        </w:rPr>
        <w:t>06</w:t>
      </w:r>
      <w:r w:rsidR="004D25F2" w:rsidRPr="00040F4D">
        <w:rPr>
          <w:rFonts w:ascii="Times New Roman" w:hAnsi="Times New Roman" w:cs="Times New Roman"/>
        </w:rPr>
        <w:t>.20</w:t>
      </w:r>
      <w:r w:rsidR="00B54C44" w:rsidRPr="00040F4D">
        <w:rPr>
          <w:rFonts w:ascii="Times New Roman" w:hAnsi="Times New Roman" w:cs="Times New Roman"/>
        </w:rPr>
        <w:t>27</w:t>
      </w:r>
      <w:r w:rsidRPr="00040F4D">
        <w:rPr>
          <w:rFonts w:ascii="Times New Roman" w:hAnsi="Times New Roman" w:cs="Times New Roman"/>
        </w:rPr>
        <w:t>. V případě porušení této povinnosti zaplatí Budoucímu kupujícímu smluvní pokutu ve výši 5 % Kupní ceny za každý kalendářní měsíc prodlení, a to i započatý. Budoucí kupující je dále oprávněn od této Smlouvy odstoupit</w:t>
      </w:r>
      <w:r w:rsidR="00C8140C" w:rsidRPr="00040F4D">
        <w:rPr>
          <w:rFonts w:ascii="Times New Roman" w:hAnsi="Times New Roman" w:cs="Times New Roman"/>
        </w:rPr>
        <w:t>, jeho právo na smluvní pokutu až do odstoupení tím není dotčeno.</w:t>
      </w:r>
    </w:p>
    <w:p w14:paraId="18823470" w14:textId="77777777" w:rsidR="00CA5FB9" w:rsidRPr="00B724CF" w:rsidRDefault="00CA5FB9" w:rsidP="00CC0F8A">
      <w:pPr>
        <w:spacing w:line="312" w:lineRule="auto"/>
        <w:jc w:val="both"/>
        <w:rPr>
          <w:rFonts w:ascii="Times New Roman" w:hAnsi="Times New Roman" w:cs="Times New Roman"/>
        </w:rPr>
      </w:pPr>
    </w:p>
    <w:p w14:paraId="2904E28E" w14:textId="5529691B" w:rsidR="00B724CF" w:rsidRPr="00040F4D" w:rsidRDefault="00CA5FB9" w:rsidP="00B724CF">
      <w:pPr>
        <w:spacing w:line="312" w:lineRule="auto"/>
        <w:jc w:val="both"/>
        <w:rPr>
          <w:rFonts w:ascii="Times New Roman" w:hAnsi="Times New Roman" w:cs="Times New Roman"/>
        </w:rPr>
      </w:pPr>
      <w:r w:rsidRPr="00B724CF">
        <w:rPr>
          <w:rFonts w:ascii="Times New Roman" w:hAnsi="Times New Roman" w:cs="Times New Roman"/>
          <w:b/>
          <w:bCs/>
        </w:rPr>
        <w:t>2.</w:t>
      </w:r>
      <w:r w:rsidR="00261CF4">
        <w:rPr>
          <w:rFonts w:ascii="Times New Roman" w:hAnsi="Times New Roman" w:cs="Times New Roman"/>
          <w:b/>
          <w:bCs/>
        </w:rPr>
        <w:t>4</w:t>
      </w:r>
      <w:r w:rsidRPr="00B724CF">
        <w:rPr>
          <w:rFonts w:ascii="Times New Roman" w:hAnsi="Times New Roman" w:cs="Times New Roman"/>
          <w:b/>
          <w:bCs/>
        </w:rPr>
        <w:t>.</w:t>
      </w:r>
      <w:r w:rsidRPr="00B724CF">
        <w:rPr>
          <w:rFonts w:ascii="Times New Roman" w:hAnsi="Times New Roman" w:cs="Times New Roman"/>
        </w:rPr>
        <w:t xml:space="preserve"> Pozemky budou převedeny z</w:t>
      </w:r>
      <w:r w:rsidR="00B507E6">
        <w:rPr>
          <w:rFonts w:ascii="Times New Roman" w:hAnsi="Times New Roman" w:cs="Times New Roman"/>
        </w:rPr>
        <w:t> Budoucího pr</w:t>
      </w:r>
      <w:r w:rsidRPr="00B724CF">
        <w:rPr>
          <w:rFonts w:ascii="Times New Roman" w:hAnsi="Times New Roman" w:cs="Times New Roman"/>
        </w:rPr>
        <w:t xml:space="preserve">odávajícího na </w:t>
      </w:r>
      <w:r w:rsidR="00B507E6">
        <w:rPr>
          <w:rFonts w:ascii="Times New Roman" w:hAnsi="Times New Roman" w:cs="Times New Roman"/>
        </w:rPr>
        <w:t>Budoucího k</w:t>
      </w:r>
      <w:r w:rsidRPr="00B724CF">
        <w:rPr>
          <w:rFonts w:ascii="Times New Roman" w:hAnsi="Times New Roman" w:cs="Times New Roman"/>
        </w:rPr>
        <w:t>upujícího za kupní ce</w:t>
      </w:r>
      <w:r w:rsidR="003E6867" w:rsidRPr="00B724CF">
        <w:rPr>
          <w:rFonts w:ascii="Times New Roman" w:hAnsi="Times New Roman" w:cs="Times New Roman"/>
        </w:rPr>
        <w:t xml:space="preserve">nu ve výši </w:t>
      </w:r>
      <w:r w:rsidR="003E6867" w:rsidRPr="00B724CF">
        <w:rPr>
          <w:rFonts w:ascii="Times New Roman" w:hAnsi="Times New Roman" w:cs="Times New Roman"/>
          <w:highlight w:val="yellow"/>
        </w:rPr>
        <w:t>__________</w:t>
      </w:r>
      <w:proofErr w:type="gramStart"/>
      <w:r w:rsidR="003E6867" w:rsidRPr="00B724CF">
        <w:rPr>
          <w:rFonts w:ascii="Times New Roman" w:hAnsi="Times New Roman" w:cs="Times New Roman"/>
          <w:highlight w:val="yellow"/>
        </w:rPr>
        <w:t>_</w:t>
      </w:r>
      <w:r w:rsidR="003E6867" w:rsidRPr="00B724CF">
        <w:rPr>
          <w:rFonts w:ascii="Times New Roman" w:hAnsi="Times New Roman" w:cs="Times New Roman"/>
        </w:rPr>
        <w:t>,-</w:t>
      </w:r>
      <w:proofErr w:type="gramEnd"/>
      <w:r w:rsidR="003E6867" w:rsidRPr="00B724CF">
        <w:rPr>
          <w:rFonts w:ascii="Times New Roman" w:hAnsi="Times New Roman" w:cs="Times New Roman"/>
        </w:rPr>
        <w:t xml:space="preserve"> Kč bez DPH; slovy: </w:t>
      </w:r>
      <w:r w:rsidR="003E6867" w:rsidRPr="00B724CF">
        <w:rPr>
          <w:rFonts w:ascii="Times New Roman" w:hAnsi="Times New Roman" w:cs="Times New Roman"/>
          <w:highlight w:val="yellow"/>
        </w:rPr>
        <w:t>____________________</w:t>
      </w:r>
      <w:r w:rsidR="003E6867" w:rsidRPr="00B724CF">
        <w:rPr>
          <w:rFonts w:ascii="Times New Roman" w:hAnsi="Times New Roman" w:cs="Times New Roman"/>
        </w:rPr>
        <w:t xml:space="preserve"> korun českých (dále jen „</w:t>
      </w:r>
      <w:r w:rsidR="003E6867" w:rsidRPr="00B724CF">
        <w:rPr>
          <w:rFonts w:ascii="Times New Roman" w:hAnsi="Times New Roman" w:cs="Times New Roman"/>
          <w:b/>
          <w:bCs/>
        </w:rPr>
        <w:t>Kupní cena</w:t>
      </w:r>
      <w:r w:rsidR="003E6867" w:rsidRPr="00B724CF">
        <w:rPr>
          <w:rFonts w:ascii="Times New Roman" w:hAnsi="Times New Roman" w:cs="Times New Roman"/>
        </w:rPr>
        <w:t xml:space="preserve">“). K částce </w:t>
      </w:r>
      <w:r w:rsidR="003E6867" w:rsidRPr="00D36DE1">
        <w:rPr>
          <w:rFonts w:ascii="Times New Roman" w:hAnsi="Times New Roman" w:cs="Times New Roman"/>
        </w:rPr>
        <w:t>bude připočtena DPH v zákonné</w:t>
      </w:r>
      <w:r w:rsidR="003E6867" w:rsidRPr="00B724CF">
        <w:rPr>
          <w:rFonts w:ascii="Times New Roman" w:hAnsi="Times New Roman" w:cs="Times New Roman"/>
        </w:rPr>
        <w:t xml:space="preserve"> sazbě </w:t>
      </w:r>
      <w:r w:rsidR="003E6867" w:rsidRPr="00B724CF">
        <w:rPr>
          <w:rFonts w:ascii="Times New Roman" w:hAnsi="Times New Roman" w:cs="Times New Roman"/>
          <w:highlight w:val="yellow"/>
        </w:rPr>
        <w:t>_______</w:t>
      </w:r>
      <w:r w:rsidR="003E6867" w:rsidRPr="00B724CF">
        <w:rPr>
          <w:rFonts w:ascii="Times New Roman" w:hAnsi="Times New Roman" w:cs="Times New Roman"/>
        </w:rPr>
        <w:t xml:space="preserve"> </w:t>
      </w:r>
      <w:r w:rsidR="003E6867" w:rsidRPr="00040F4D">
        <w:rPr>
          <w:rFonts w:ascii="Times New Roman" w:hAnsi="Times New Roman" w:cs="Times New Roman"/>
        </w:rPr>
        <w:t xml:space="preserve">%. </w:t>
      </w:r>
    </w:p>
    <w:p w14:paraId="0C125323" w14:textId="77777777" w:rsidR="00104E00" w:rsidRPr="00040F4D" w:rsidRDefault="00104E00" w:rsidP="00B724CF">
      <w:pPr>
        <w:spacing w:line="312" w:lineRule="auto"/>
        <w:jc w:val="both"/>
        <w:rPr>
          <w:rFonts w:ascii="Times New Roman" w:hAnsi="Times New Roman" w:cs="Times New Roman"/>
        </w:rPr>
      </w:pPr>
    </w:p>
    <w:p w14:paraId="504D9AF6" w14:textId="34471F0C" w:rsidR="00104E00" w:rsidRDefault="00104E00" w:rsidP="00104E00">
      <w:pPr>
        <w:spacing w:line="312" w:lineRule="auto"/>
        <w:jc w:val="both"/>
        <w:rPr>
          <w:rFonts w:ascii="Times New Roman" w:hAnsi="Times New Roman" w:cs="Times New Roman"/>
        </w:rPr>
      </w:pPr>
      <w:r w:rsidRPr="00040F4D">
        <w:rPr>
          <w:rFonts w:ascii="Times New Roman" w:hAnsi="Times New Roman" w:cs="Times New Roman"/>
          <w:b/>
          <w:bCs/>
        </w:rPr>
        <w:t>2.5.</w:t>
      </w:r>
      <w:r w:rsidRPr="00040F4D">
        <w:rPr>
          <w:rFonts w:ascii="Times New Roman" w:hAnsi="Times New Roman" w:cs="Times New Roman"/>
        </w:rPr>
        <w:t xml:space="preserve"> Budoucí prodávající se </w:t>
      </w:r>
      <w:r w:rsidR="00D157DB" w:rsidRPr="00040F4D">
        <w:rPr>
          <w:rFonts w:ascii="Times New Roman" w:hAnsi="Times New Roman" w:cs="Times New Roman"/>
        </w:rPr>
        <w:t xml:space="preserve">jako profesionál v oboru dle ust. § 5 OZ </w:t>
      </w:r>
      <w:r w:rsidRPr="00040F4D">
        <w:rPr>
          <w:rFonts w:ascii="Times New Roman" w:hAnsi="Times New Roman" w:cs="Times New Roman"/>
        </w:rPr>
        <w:t xml:space="preserve">zavazuje, že Stavba bude provedena v plném souladu s projektovou dokumentací včetně stavebního povolení / územního rozhodnutí dle </w:t>
      </w:r>
      <w:r w:rsidRPr="00040F4D">
        <w:rPr>
          <w:rFonts w:ascii="Times New Roman" w:hAnsi="Times New Roman" w:cs="Times New Roman"/>
          <w:u w:val="single"/>
        </w:rPr>
        <w:t>přílohy č. 1</w:t>
      </w:r>
      <w:r w:rsidRPr="00040F4D">
        <w:rPr>
          <w:rFonts w:ascii="Times New Roman" w:hAnsi="Times New Roman" w:cs="Times New Roman"/>
        </w:rPr>
        <w:t xml:space="preserve"> této Smlouvy, že bude v době uzavírání Kupní smlouvy způsobilá k užívání a bez jakýchkoliv vad, které</w:t>
      </w:r>
      <w:r>
        <w:rPr>
          <w:rFonts w:ascii="Times New Roman" w:hAnsi="Times New Roman" w:cs="Times New Roman"/>
        </w:rPr>
        <w:t xml:space="preserve"> by samy o sobě či ve spojení s jinými bránily v užívání Stavby funkčně nebo esteticky či její užívání podstatným způsobem omezovaly.</w:t>
      </w:r>
      <w:r w:rsidR="00D27791">
        <w:rPr>
          <w:rFonts w:ascii="Times New Roman" w:hAnsi="Times New Roman" w:cs="Times New Roman"/>
        </w:rPr>
        <w:t xml:space="preserve"> Budoucí prodávající se zavazuje řádně </w:t>
      </w:r>
      <w:r>
        <w:rPr>
          <w:rFonts w:ascii="Times New Roman" w:hAnsi="Times New Roman" w:cs="Times New Roman"/>
        </w:rPr>
        <w:t>dohlíže</w:t>
      </w:r>
      <w:r w:rsidR="00D27791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na výstavbu Stavby</w:t>
      </w:r>
      <w:r w:rsidR="00206278">
        <w:rPr>
          <w:rFonts w:ascii="Times New Roman" w:hAnsi="Times New Roman" w:cs="Times New Roman"/>
        </w:rPr>
        <w:t xml:space="preserve">, vykonávat řádný stavební dozor dle platných právních předpisů, </w:t>
      </w:r>
      <w:r w:rsidR="00EF3A50">
        <w:rPr>
          <w:rFonts w:ascii="Times New Roman" w:hAnsi="Times New Roman" w:cs="Times New Roman"/>
        </w:rPr>
        <w:t>sh</w:t>
      </w:r>
      <w:r w:rsidR="005D4382">
        <w:rPr>
          <w:rFonts w:ascii="Times New Roman" w:hAnsi="Times New Roman" w:cs="Times New Roman"/>
        </w:rPr>
        <w:t>r</w:t>
      </w:r>
      <w:r w:rsidR="00EF3A50">
        <w:rPr>
          <w:rFonts w:ascii="Times New Roman" w:hAnsi="Times New Roman" w:cs="Times New Roman"/>
        </w:rPr>
        <w:t>omažďovat</w:t>
      </w:r>
      <w:r w:rsidR="00206278">
        <w:rPr>
          <w:rFonts w:ascii="Times New Roman" w:hAnsi="Times New Roman" w:cs="Times New Roman"/>
        </w:rPr>
        <w:t xml:space="preserve"> veškerou předepsanou dokumentaci skutečného provádění Stavby</w:t>
      </w:r>
      <w:r w:rsidR="004D25F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od dodavatel</w:t>
      </w:r>
      <w:r w:rsidR="00D2779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stavebních prací </w:t>
      </w:r>
      <w:r w:rsidR="005D4382">
        <w:rPr>
          <w:rFonts w:ascii="Times New Roman" w:hAnsi="Times New Roman" w:cs="Times New Roman"/>
        </w:rPr>
        <w:t>Stavbu p</w:t>
      </w:r>
      <w:r>
        <w:rPr>
          <w:rFonts w:ascii="Times New Roman" w:hAnsi="Times New Roman" w:cs="Times New Roman"/>
        </w:rPr>
        <w:t>řevz</w:t>
      </w:r>
      <w:r w:rsidR="00D27791">
        <w:rPr>
          <w:rFonts w:ascii="Times New Roman" w:hAnsi="Times New Roman" w:cs="Times New Roman"/>
        </w:rPr>
        <w:t>ít</w:t>
      </w:r>
      <w:r>
        <w:rPr>
          <w:rFonts w:ascii="Times New Roman" w:hAnsi="Times New Roman" w:cs="Times New Roman"/>
        </w:rPr>
        <w:t xml:space="preserve"> jako řádně dokončenou po úplné, řádné a náležité kontrole</w:t>
      </w:r>
      <w:r w:rsidR="004D25F2">
        <w:rPr>
          <w:rFonts w:ascii="Times New Roman" w:hAnsi="Times New Roman" w:cs="Times New Roman"/>
        </w:rPr>
        <w:t xml:space="preserve"> a uplatňovat řádně a včas veškeré reklamace a odpovědnost zhotovitele za </w:t>
      </w:r>
      <w:proofErr w:type="gramStart"/>
      <w:r w:rsidR="004D25F2">
        <w:rPr>
          <w:rFonts w:ascii="Times New Roman" w:hAnsi="Times New Roman" w:cs="Times New Roman"/>
        </w:rPr>
        <w:t xml:space="preserve">vady </w:t>
      </w:r>
      <w:r w:rsidR="00D27791">
        <w:rPr>
          <w:rFonts w:ascii="Times New Roman" w:hAnsi="Times New Roman" w:cs="Times New Roman"/>
        </w:rPr>
        <w:t>.</w:t>
      </w:r>
      <w:proofErr w:type="gramEnd"/>
      <w:r w:rsidR="00D27791">
        <w:rPr>
          <w:rFonts w:ascii="Times New Roman" w:hAnsi="Times New Roman" w:cs="Times New Roman"/>
        </w:rPr>
        <w:t xml:space="preserve"> </w:t>
      </w:r>
      <w:r w:rsidR="002A7679">
        <w:rPr>
          <w:rFonts w:ascii="Times New Roman" w:hAnsi="Times New Roman" w:cs="Times New Roman"/>
        </w:rPr>
        <w:t>V opačném případě Budoucí prodávající odpovídá Budoucímu kupujícímu za škodu.</w:t>
      </w:r>
    </w:p>
    <w:p w14:paraId="004444F6" w14:textId="77777777" w:rsidR="00D27791" w:rsidRDefault="00D27791" w:rsidP="00104E00">
      <w:pPr>
        <w:spacing w:line="312" w:lineRule="auto"/>
        <w:jc w:val="both"/>
        <w:rPr>
          <w:rFonts w:ascii="Times New Roman" w:hAnsi="Times New Roman" w:cs="Times New Roman"/>
        </w:rPr>
      </w:pPr>
    </w:p>
    <w:p w14:paraId="30AF14E2" w14:textId="4BFF3469" w:rsidR="00D27791" w:rsidRPr="0033457B" w:rsidRDefault="00D27791" w:rsidP="00104E00">
      <w:pPr>
        <w:spacing w:line="312" w:lineRule="auto"/>
        <w:jc w:val="both"/>
        <w:rPr>
          <w:rFonts w:ascii="Times New Roman" w:hAnsi="Times New Roman" w:cs="Times New Roman"/>
        </w:rPr>
      </w:pPr>
      <w:r w:rsidRPr="00EA49B8">
        <w:rPr>
          <w:rFonts w:ascii="Times New Roman" w:hAnsi="Times New Roman" w:cs="Times New Roman"/>
          <w:b/>
          <w:bCs/>
        </w:rPr>
        <w:t>2.6.</w:t>
      </w:r>
      <w:r>
        <w:rPr>
          <w:rFonts w:ascii="Times New Roman" w:hAnsi="Times New Roman" w:cs="Times New Roman"/>
        </w:rPr>
        <w:t xml:space="preserve"> Budoucí prodávající se zavazuje ujednat se zhotovitelem Stavby</w:t>
      </w:r>
      <w:r w:rsidR="0033457B">
        <w:rPr>
          <w:rFonts w:ascii="Times New Roman" w:hAnsi="Times New Roman" w:cs="Times New Roman"/>
        </w:rPr>
        <w:t xml:space="preserve"> odpovědnost za vady a záruku za jakost tak, aby je mohl Budoucí kupující po převodu vlastnického práva k</w:t>
      </w:r>
      <w:r w:rsidR="00A1583A">
        <w:rPr>
          <w:rFonts w:ascii="Times New Roman" w:hAnsi="Times New Roman" w:cs="Times New Roman"/>
        </w:rPr>
        <w:t> </w:t>
      </w:r>
      <w:r w:rsidR="0033457B">
        <w:rPr>
          <w:rFonts w:ascii="Times New Roman" w:hAnsi="Times New Roman" w:cs="Times New Roman"/>
        </w:rPr>
        <w:t>Pozemkům</w:t>
      </w:r>
      <w:r w:rsidR="00A1583A">
        <w:rPr>
          <w:rFonts w:ascii="Times New Roman" w:hAnsi="Times New Roman" w:cs="Times New Roman"/>
        </w:rPr>
        <w:t xml:space="preserve"> na základě Kupní smlouv</w:t>
      </w:r>
      <w:r w:rsidR="00672BD5">
        <w:rPr>
          <w:rFonts w:ascii="Times New Roman" w:hAnsi="Times New Roman" w:cs="Times New Roman"/>
        </w:rPr>
        <w:t>y</w:t>
      </w:r>
      <w:r w:rsidR="0033457B">
        <w:rPr>
          <w:rFonts w:ascii="Times New Roman" w:hAnsi="Times New Roman" w:cs="Times New Roman"/>
        </w:rPr>
        <w:t xml:space="preserve"> uplatňovat v plném rozsahu dle čl. V. vzorové Kupní smlouvy, která je </w:t>
      </w:r>
      <w:r w:rsidR="0033457B">
        <w:rPr>
          <w:rFonts w:ascii="Times New Roman" w:hAnsi="Times New Roman" w:cs="Times New Roman"/>
          <w:u w:val="single"/>
        </w:rPr>
        <w:t>přílohou č. 2</w:t>
      </w:r>
      <w:r w:rsidR="0033457B">
        <w:rPr>
          <w:rFonts w:ascii="Times New Roman" w:hAnsi="Times New Roman" w:cs="Times New Roman"/>
        </w:rPr>
        <w:t xml:space="preserve"> této Smlouvy.</w:t>
      </w:r>
      <w:r w:rsidR="00B87921">
        <w:rPr>
          <w:rFonts w:ascii="Times New Roman" w:hAnsi="Times New Roman" w:cs="Times New Roman"/>
        </w:rPr>
        <w:t xml:space="preserve"> V opačném případě Budoucí prodávající odpovídá Budoucímu kupujícímu za škodu.</w:t>
      </w:r>
    </w:p>
    <w:p w14:paraId="19EB0051" w14:textId="77777777" w:rsidR="00A410A4" w:rsidRDefault="00A410A4" w:rsidP="00B724CF">
      <w:pPr>
        <w:spacing w:line="312" w:lineRule="auto"/>
        <w:jc w:val="both"/>
        <w:rPr>
          <w:rFonts w:ascii="Times New Roman" w:hAnsi="Times New Roman" w:cs="Times New Roman"/>
        </w:rPr>
      </w:pPr>
    </w:p>
    <w:p w14:paraId="24B279EE" w14:textId="77777777" w:rsidR="00A1583A" w:rsidRDefault="00A1583A" w:rsidP="00B724CF">
      <w:pPr>
        <w:spacing w:line="312" w:lineRule="auto"/>
        <w:jc w:val="both"/>
        <w:rPr>
          <w:rFonts w:ascii="Times New Roman" w:hAnsi="Times New Roman" w:cs="Times New Roman"/>
        </w:rPr>
      </w:pPr>
    </w:p>
    <w:p w14:paraId="24685F89" w14:textId="77777777" w:rsidR="00A410A4" w:rsidRDefault="00A410A4" w:rsidP="00B724CF">
      <w:pPr>
        <w:spacing w:line="312" w:lineRule="auto"/>
        <w:jc w:val="both"/>
        <w:rPr>
          <w:rFonts w:ascii="Times New Roman" w:hAnsi="Times New Roman" w:cs="Times New Roman"/>
        </w:rPr>
      </w:pPr>
    </w:p>
    <w:p w14:paraId="6EC8D177" w14:textId="76F4D22F" w:rsidR="00A410A4" w:rsidRPr="00A410A4" w:rsidRDefault="00A410A4" w:rsidP="002D0C0A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A410A4">
        <w:rPr>
          <w:rFonts w:ascii="Times New Roman" w:hAnsi="Times New Roman" w:cs="Times New Roman"/>
          <w:b/>
          <w:bCs/>
        </w:rPr>
        <w:t>III.</w:t>
      </w:r>
    </w:p>
    <w:p w14:paraId="3A4DA41E" w14:textId="683785F0" w:rsidR="00A410A4" w:rsidRPr="00A410A4" w:rsidRDefault="00F021E0" w:rsidP="002D0C0A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Další povinnosti smluvních stran, s</w:t>
      </w:r>
      <w:r w:rsidR="00A410A4" w:rsidRPr="00A410A4">
        <w:rPr>
          <w:rFonts w:ascii="Times New Roman" w:hAnsi="Times New Roman" w:cs="Times New Roman"/>
          <w:b/>
          <w:bCs/>
        </w:rPr>
        <w:t>ankce a odstoupení od Smlouvy</w:t>
      </w:r>
    </w:p>
    <w:p w14:paraId="5C4DE99E" w14:textId="77777777" w:rsidR="005F58A6" w:rsidRDefault="005F58A6" w:rsidP="00CC0F8A">
      <w:pPr>
        <w:spacing w:line="312" w:lineRule="auto"/>
        <w:jc w:val="both"/>
        <w:rPr>
          <w:rFonts w:ascii="Times New Roman" w:hAnsi="Times New Roman" w:cs="Times New Roman"/>
        </w:rPr>
      </w:pPr>
    </w:p>
    <w:p w14:paraId="39DDA317" w14:textId="555CCD0F" w:rsidR="005F58A6" w:rsidRDefault="00507081" w:rsidP="00CC0F8A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</w:t>
      </w:r>
      <w:r w:rsidR="005F58A6" w:rsidRPr="008C2B3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1</w:t>
      </w:r>
      <w:r w:rsidR="005F58A6" w:rsidRPr="008C2B34">
        <w:rPr>
          <w:rFonts w:ascii="Times New Roman" w:hAnsi="Times New Roman" w:cs="Times New Roman"/>
          <w:b/>
          <w:bCs/>
        </w:rPr>
        <w:t>.</w:t>
      </w:r>
      <w:r w:rsidR="005F58A6">
        <w:rPr>
          <w:rFonts w:ascii="Times New Roman" w:hAnsi="Times New Roman" w:cs="Times New Roman"/>
        </w:rPr>
        <w:t xml:space="preserve"> Nesplní-li </w:t>
      </w:r>
      <w:r w:rsidR="000C689D">
        <w:rPr>
          <w:rFonts w:ascii="Times New Roman" w:hAnsi="Times New Roman" w:cs="Times New Roman"/>
        </w:rPr>
        <w:t xml:space="preserve">kterákoliv smluvní strana svou povinnost uzavřít Kupní smlouvu ve lhůt dle odst. 2.1. této Smlouvy, je druhá </w:t>
      </w:r>
      <w:r w:rsidR="00696DEA">
        <w:rPr>
          <w:rFonts w:ascii="Times New Roman" w:hAnsi="Times New Roman" w:cs="Times New Roman"/>
        </w:rPr>
        <w:t xml:space="preserve">smluvní </w:t>
      </w:r>
      <w:r w:rsidR="000C689D">
        <w:rPr>
          <w:rFonts w:ascii="Times New Roman" w:hAnsi="Times New Roman" w:cs="Times New Roman"/>
        </w:rPr>
        <w:t xml:space="preserve">strana oprávněna obrátit se na soud s návrhem, aby obsah Kupní smlouvy </w:t>
      </w:r>
      <w:r w:rsidR="00430E79" w:rsidRPr="00040F4D">
        <w:rPr>
          <w:rFonts w:ascii="Times New Roman" w:hAnsi="Times New Roman" w:cs="Times New Roman"/>
        </w:rPr>
        <w:t>určil ve smyslu ust.  § 1787 OZ</w:t>
      </w:r>
      <w:r w:rsidR="000C689D" w:rsidRPr="00040F4D">
        <w:rPr>
          <w:rFonts w:ascii="Times New Roman" w:hAnsi="Times New Roman" w:cs="Times New Roman"/>
        </w:rPr>
        <w:t xml:space="preserve">, tj. nahradil projev vůle smluvní strany, která je v prodlení, a to ve lhůtě 1 roku ode dne marného uplynutí lhůty k uzavření Kupní smlouvy dle odst. 2.1. této Smlouvy. Nehledě na ujednání předchozí věty je </w:t>
      </w:r>
      <w:r w:rsidR="00A12022">
        <w:rPr>
          <w:rFonts w:ascii="Times New Roman" w:hAnsi="Times New Roman" w:cs="Times New Roman"/>
        </w:rPr>
        <w:t>Budoucí prodávající</w:t>
      </w:r>
      <w:r w:rsidR="000C689D" w:rsidRPr="00040F4D">
        <w:rPr>
          <w:rFonts w:ascii="Times New Roman" w:hAnsi="Times New Roman" w:cs="Times New Roman"/>
        </w:rPr>
        <w:t>, kter</w:t>
      </w:r>
      <w:r w:rsidR="00A12022">
        <w:rPr>
          <w:rFonts w:ascii="Times New Roman" w:hAnsi="Times New Roman" w:cs="Times New Roman"/>
        </w:rPr>
        <w:t>ý</w:t>
      </w:r>
      <w:r w:rsidR="000C689D" w:rsidRPr="00040F4D">
        <w:rPr>
          <w:rFonts w:ascii="Times New Roman" w:hAnsi="Times New Roman" w:cs="Times New Roman"/>
        </w:rPr>
        <w:t xml:space="preserve"> je v prodlení s uzavřením Kupní smlouvy</w:t>
      </w:r>
      <w:r w:rsidR="00A12022">
        <w:rPr>
          <w:rFonts w:ascii="Times New Roman" w:hAnsi="Times New Roman" w:cs="Times New Roman"/>
        </w:rPr>
        <w:t>,</w:t>
      </w:r>
      <w:r w:rsidR="000C689D" w:rsidRPr="00040F4D">
        <w:rPr>
          <w:rFonts w:ascii="Times New Roman" w:hAnsi="Times New Roman" w:cs="Times New Roman"/>
        </w:rPr>
        <w:t xml:space="preserve"> povin</w:t>
      </w:r>
      <w:r w:rsidR="00A12022">
        <w:rPr>
          <w:rFonts w:ascii="Times New Roman" w:hAnsi="Times New Roman" w:cs="Times New Roman"/>
        </w:rPr>
        <w:t xml:space="preserve">en </w:t>
      </w:r>
      <w:r w:rsidR="000C689D" w:rsidRPr="00040F4D">
        <w:rPr>
          <w:rFonts w:ascii="Times New Roman" w:hAnsi="Times New Roman" w:cs="Times New Roman"/>
        </w:rPr>
        <w:t xml:space="preserve">zaplatit </w:t>
      </w:r>
      <w:r w:rsidR="00A12022">
        <w:rPr>
          <w:rFonts w:ascii="Times New Roman" w:hAnsi="Times New Roman" w:cs="Times New Roman"/>
        </w:rPr>
        <w:t>Budoucímu kupujícímu s</w:t>
      </w:r>
      <w:r w:rsidR="000C689D" w:rsidRPr="00040F4D">
        <w:rPr>
          <w:rFonts w:ascii="Times New Roman" w:hAnsi="Times New Roman" w:cs="Times New Roman"/>
        </w:rPr>
        <w:t xml:space="preserve">mluvní pokutu ve výši </w:t>
      </w:r>
      <w:proofErr w:type="gramStart"/>
      <w:r w:rsidR="00262B59" w:rsidRPr="00040F4D">
        <w:rPr>
          <w:rFonts w:ascii="Times New Roman" w:hAnsi="Times New Roman" w:cs="Times New Roman"/>
        </w:rPr>
        <w:t>2</w:t>
      </w:r>
      <w:r w:rsidR="000C689D" w:rsidRPr="00040F4D">
        <w:rPr>
          <w:rFonts w:ascii="Times New Roman" w:hAnsi="Times New Roman" w:cs="Times New Roman"/>
        </w:rPr>
        <w:t>.000.000,-</w:t>
      </w:r>
      <w:proofErr w:type="gramEnd"/>
      <w:r w:rsidR="000C689D" w:rsidRPr="00040F4D">
        <w:rPr>
          <w:rFonts w:ascii="Times New Roman" w:hAnsi="Times New Roman" w:cs="Times New Roman"/>
        </w:rPr>
        <w:t xml:space="preserve"> Kč (slovy: </w:t>
      </w:r>
      <w:r w:rsidR="00262B59" w:rsidRPr="00040F4D">
        <w:rPr>
          <w:rFonts w:ascii="Times New Roman" w:hAnsi="Times New Roman" w:cs="Times New Roman"/>
        </w:rPr>
        <w:t xml:space="preserve">dva </w:t>
      </w:r>
      <w:r w:rsidR="000C689D" w:rsidRPr="00040F4D">
        <w:rPr>
          <w:rFonts w:ascii="Times New Roman" w:hAnsi="Times New Roman" w:cs="Times New Roman"/>
        </w:rPr>
        <w:t>milion</w:t>
      </w:r>
      <w:r w:rsidR="00262B59" w:rsidRPr="00040F4D">
        <w:rPr>
          <w:rFonts w:ascii="Times New Roman" w:hAnsi="Times New Roman" w:cs="Times New Roman"/>
        </w:rPr>
        <w:t>y</w:t>
      </w:r>
      <w:r w:rsidR="000C689D" w:rsidRPr="00040F4D">
        <w:rPr>
          <w:rFonts w:ascii="Times New Roman" w:hAnsi="Times New Roman" w:cs="Times New Roman"/>
        </w:rPr>
        <w:t xml:space="preserve"> korun českých) za každý jeden, byť i započatý kalendářní měsíc prodlení</w:t>
      </w:r>
      <w:r w:rsidR="008E00A4">
        <w:rPr>
          <w:rFonts w:ascii="Times New Roman" w:hAnsi="Times New Roman" w:cs="Times New Roman"/>
        </w:rPr>
        <w:t>.</w:t>
      </w:r>
      <w:r w:rsidR="000C689D" w:rsidRPr="00040F4D">
        <w:rPr>
          <w:rFonts w:ascii="Times New Roman" w:hAnsi="Times New Roman" w:cs="Times New Roman"/>
        </w:rPr>
        <w:t xml:space="preserve"> </w:t>
      </w:r>
      <w:r w:rsidR="008C2B34" w:rsidRPr="00040F4D">
        <w:rPr>
          <w:rFonts w:ascii="Times New Roman" w:hAnsi="Times New Roman" w:cs="Times New Roman"/>
        </w:rPr>
        <w:t>Smluvní strany prohlašují, že výše smluvní pokuty</w:t>
      </w:r>
      <w:r w:rsidR="00C05BDF">
        <w:rPr>
          <w:rFonts w:ascii="Times New Roman" w:hAnsi="Times New Roman" w:cs="Times New Roman"/>
        </w:rPr>
        <w:t xml:space="preserve"> dle přechozí věty</w:t>
      </w:r>
      <w:r w:rsidR="008C2B34" w:rsidRPr="00040F4D">
        <w:rPr>
          <w:rFonts w:ascii="Times New Roman" w:hAnsi="Times New Roman" w:cs="Times New Roman"/>
        </w:rPr>
        <w:t xml:space="preserve"> je s ohledem na </w:t>
      </w:r>
      <w:r w:rsidR="008E00A4">
        <w:rPr>
          <w:rFonts w:ascii="Times New Roman" w:hAnsi="Times New Roman" w:cs="Times New Roman"/>
        </w:rPr>
        <w:t xml:space="preserve">to, že Budoucí kupující žádá o veřejnou dotaci, která by prodlením Budoucího prodávajícího mohla být ohrožena, </w:t>
      </w:r>
      <w:r w:rsidR="008C2B34" w:rsidRPr="00040F4D">
        <w:rPr>
          <w:rFonts w:ascii="Times New Roman" w:hAnsi="Times New Roman" w:cs="Times New Roman"/>
        </w:rPr>
        <w:t>přiměřená</w:t>
      </w:r>
      <w:r w:rsidR="00A33BC4" w:rsidRPr="00040F4D">
        <w:rPr>
          <w:rFonts w:ascii="Times New Roman" w:hAnsi="Times New Roman" w:cs="Times New Roman"/>
        </w:rPr>
        <w:t xml:space="preserve"> a nepřejí si její moderaci soudem</w:t>
      </w:r>
      <w:r w:rsidR="008C2B34" w:rsidRPr="00040F4D">
        <w:rPr>
          <w:rFonts w:ascii="Times New Roman" w:hAnsi="Times New Roman" w:cs="Times New Roman"/>
        </w:rPr>
        <w:t>.</w:t>
      </w:r>
      <w:r w:rsidR="008C2B34">
        <w:rPr>
          <w:rFonts w:ascii="Times New Roman" w:hAnsi="Times New Roman" w:cs="Times New Roman"/>
        </w:rPr>
        <w:t xml:space="preserve"> </w:t>
      </w:r>
    </w:p>
    <w:p w14:paraId="2566EBA7" w14:textId="77777777" w:rsidR="00262B59" w:rsidRDefault="00262B59" w:rsidP="00CC0F8A">
      <w:pPr>
        <w:spacing w:line="312" w:lineRule="auto"/>
        <w:jc w:val="both"/>
        <w:rPr>
          <w:rFonts w:ascii="Times New Roman" w:hAnsi="Times New Roman" w:cs="Times New Roman"/>
        </w:rPr>
      </w:pPr>
    </w:p>
    <w:p w14:paraId="4439BDDE" w14:textId="7E8A2126" w:rsidR="00262B59" w:rsidRDefault="00507081" w:rsidP="00CC0F8A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</w:t>
      </w:r>
      <w:r w:rsidR="00262B59" w:rsidRPr="006C54AF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2</w:t>
      </w:r>
      <w:r w:rsidR="00262B59" w:rsidRPr="006C54AF">
        <w:rPr>
          <w:rFonts w:ascii="Times New Roman" w:hAnsi="Times New Roman" w:cs="Times New Roman"/>
          <w:b/>
          <w:bCs/>
        </w:rPr>
        <w:t>.</w:t>
      </w:r>
      <w:r w:rsidR="00E0443D">
        <w:rPr>
          <w:rFonts w:ascii="Times New Roman" w:hAnsi="Times New Roman" w:cs="Times New Roman"/>
        </w:rPr>
        <w:t xml:space="preserve"> Budoucí kupující není v prodlení s uzavřením Kupní smlouvy, nebyla-li mu přiznána finanční podpora na nákup Pozemků ze strany Státního fondu podpory investic. V případě nepřiznání či nevyplacení uvedené podpory je dále Budoucí kupující oprávněn od této Smlouvy odstoupit, a to </w:t>
      </w:r>
      <w:r w:rsidR="00E0443D" w:rsidRPr="006C54AF">
        <w:rPr>
          <w:rFonts w:ascii="Times New Roman" w:hAnsi="Times New Roman" w:cs="Times New Roman"/>
        </w:rPr>
        <w:t>bez jakékoliv sankce.</w:t>
      </w:r>
    </w:p>
    <w:p w14:paraId="7EA6C91E" w14:textId="77777777" w:rsidR="00A410A4" w:rsidRDefault="00A410A4" w:rsidP="00CC0F8A">
      <w:pPr>
        <w:spacing w:line="312" w:lineRule="auto"/>
        <w:jc w:val="both"/>
        <w:rPr>
          <w:rFonts w:ascii="Times New Roman" w:hAnsi="Times New Roman" w:cs="Times New Roman"/>
        </w:rPr>
      </w:pPr>
    </w:p>
    <w:p w14:paraId="11DE3F5F" w14:textId="7F270C9F" w:rsidR="00A410A4" w:rsidRPr="006C54AF" w:rsidRDefault="00507081" w:rsidP="00CC0F8A">
      <w:pPr>
        <w:spacing w:line="312" w:lineRule="auto"/>
        <w:jc w:val="both"/>
        <w:rPr>
          <w:rFonts w:ascii="Times New Roman" w:hAnsi="Times New Roman" w:cs="Times New Roman"/>
        </w:rPr>
      </w:pPr>
      <w:r w:rsidRPr="00507081">
        <w:rPr>
          <w:rFonts w:ascii="Times New Roman" w:hAnsi="Times New Roman" w:cs="Times New Roman"/>
          <w:b/>
          <w:bCs/>
        </w:rPr>
        <w:t>3</w:t>
      </w:r>
      <w:r w:rsidR="00A410A4" w:rsidRPr="00507081">
        <w:rPr>
          <w:rFonts w:ascii="Times New Roman" w:hAnsi="Times New Roman" w:cs="Times New Roman"/>
          <w:b/>
          <w:bCs/>
        </w:rPr>
        <w:t>.</w:t>
      </w:r>
      <w:r w:rsidRPr="00507081">
        <w:rPr>
          <w:rFonts w:ascii="Times New Roman" w:hAnsi="Times New Roman" w:cs="Times New Roman"/>
          <w:b/>
          <w:bCs/>
        </w:rPr>
        <w:t>3</w:t>
      </w:r>
      <w:r w:rsidR="00A410A4" w:rsidRPr="00507081">
        <w:rPr>
          <w:rFonts w:ascii="Times New Roman" w:hAnsi="Times New Roman" w:cs="Times New Roman"/>
          <w:b/>
          <w:bCs/>
        </w:rPr>
        <w:t>.</w:t>
      </w:r>
      <w:r w:rsidR="00A410A4">
        <w:rPr>
          <w:rFonts w:ascii="Times New Roman" w:hAnsi="Times New Roman" w:cs="Times New Roman"/>
        </w:rPr>
        <w:t xml:space="preserve"> Smluvní strany nejsou v prodlení v případě, že jim v plnění povinností dle této Smlouvy objektivně a doložitelně zabrání vyšší moc</w:t>
      </w:r>
      <w:r w:rsidR="00701E93">
        <w:rPr>
          <w:rFonts w:ascii="Times New Roman" w:hAnsi="Times New Roman" w:cs="Times New Roman"/>
        </w:rPr>
        <w:t xml:space="preserve"> ve smyslu jejího ustáleného judikaturního výkladu</w:t>
      </w:r>
      <w:r w:rsidR="00A410A4">
        <w:rPr>
          <w:rFonts w:ascii="Times New Roman" w:hAnsi="Times New Roman" w:cs="Times New Roman"/>
        </w:rPr>
        <w:t>, zejména živelní, přírodní, pandemické vlivy, válečné či jiné obdobné stavy. Budoucí kupující není v prodlení v případě, že je jeho nečinnost je způsobena neschopností zastupitelstva Městské části Praha 9</w:t>
      </w:r>
      <w:r w:rsidR="006636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 usnášet.</w:t>
      </w:r>
    </w:p>
    <w:p w14:paraId="79439591" w14:textId="77777777" w:rsidR="006C54AF" w:rsidRPr="006C54AF" w:rsidRDefault="006C54AF" w:rsidP="0055304E">
      <w:pPr>
        <w:spacing w:line="312" w:lineRule="auto"/>
        <w:jc w:val="both"/>
        <w:rPr>
          <w:rFonts w:ascii="Times New Roman" w:hAnsi="Times New Roman" w:cs="Times New Roman"/>
        </w:rPr>
      </w:pPr>
    </w:p>
    <w:p w14:paraId="3529C57F" w14:textId="51559004" w:rsidR="0055304E" w:rsidRDefault="00507081" w:rsidP="0055304E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</w:t>
      </w:r>
      <w:r w:rsidR="0055304E" w:rsidRPr="006C54AF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4</w:t>
      </w:r>
      <w:r w:rsidR="0055304E" w:rsidRPr="006C54AF">
        <w:rPr>
          <w:rFonts w:ascii="Times New Roman" w:hAnsi="Times New Roman" w:cs="Times New Roman"/>
          <w:b/>
          <w:bCs/>
        </w:rPr>
        <w:t>.</w:t>
      </w:r>
      <w:r w:rsidR="0055304E" w:rsidRPr="006C54AF">
        <w:rPr>
          <w:rFonts w:ascii="Times New Roman" w:hAnsi="Times New Roman" w:cs="Times New Roman"/>
        </w:rPr>
        <w:t xml:space="preserve"> Budoucí prodávající se zavazuje, že ode uzavření této Smlouvy nepřevede Pozemky, žádný z nich ani žádnou jejich část na třetí osobu, nezatíží jej zástavním právem, právem odpovídajícím věcnému břemenu</w:t>
      </w:r>
      <w:r w:rsidR="00C71833">
        <w:rPr>
          <w:rFonts w:ascii="Times New Roman" w:hAnsi="Times New Roman" w:cs="Times New Roman"/>
        </w:rPr>
        <w:t xml:space="preserve"> ani </w:t>
      </w:r>
      <w:r w:rsidR="0055304E" w:rsidRPr="006C54AF">
        <w:rPr>
          <w:rFonts w:ascii="Times New Roman" w:hAnsi="Times New Roman" w:cs="Times New Roman"/>
        </w:rPr>
        <w:t>žádným jiným věcným právem, s výjimkou věcných práv prokazatelně souvisejících, nezbytných a potřebných pro výstavbu</w:t>
      </w:r>
      <w:r w:rsidR="008552D3">
        <w:rPr>
          <w:rFonts w:ascii="Times New Roman" w:hAnsi="Times New Roman" w:cs="Times New Roman"/>
        </w:rPr>
        <w:t>, funkčnost</w:t>
      </w:r>
      <w:r w:rsidR="0055304E" w:rsidRPr="006C54AF">
        <w:rPr>
          <w:rFonts w:ascii="Times New Roman" w:hAnsi="Times New Roman" w:cs="Times New Roman"/>
        </w:rPr>
        <w:t xml:space="preserve"> a užívání Stavby a jsoucích v</w:t>
      </w:r>
      <w:r w:rsidR="00712751">
        <w:rPr>
          <w:rFonts w:ascii="Times New Roman" w:hAnsi="Times New Roman" w:cs="Times New Roman"/>
        </w:rPr>
        <w:t xml:space="preserve"> prokazatelném</w:t>
      </w:r>
      <w:r w:rsidR="0055304E" w:rsidRPr="006C54AF">
        <w:rPr>
          <w:rFonts w:ascii="Times New Roman" w:hAnsi="Times New Roman" w:cs="Times New Roman"/>
        </w:rPr>
        <w:t xml:space="preserve"> zájmu jejího vlastníka, a neučiní nic, co by snížilo jejich hodnotu. </w:t>
      </w:r>
      <w:r w:rsidR="00C71833" w:rsidRPr="006C54AF">
        <w:rPr>
          <w:rFonts w:ascii="Times New Roman" w:hAnsi="Times New Roman" w:cs="Times New Roman"/>
        </w:rPr>
        <w:t>Budoucí prodávající se zavazuje, že ode uzavření této Smlouvy n</w:t>
      </w:r>
      <w:r w:rsidR="00C71833">
        <w:rPr>
          <w:rFonts w:ascii="Times New Roman" w:hAnsi="Times New Roman" w:cs="Times New Roman"/>
        </w:rPr>
        <w:t xml:space="preserve">ezatíží </w:t>
      </w:r>
      <w:r w:rsidR="00C71833" w:rsidRPr="006C54AF">
        <w:rPr>
          <w:rFonts w:ascii="Times New Roman" w:hAnsi="Times New Roman" w:cs="Times New Roman"/>
        </w:rPr>
        <w:t xml:space="preserve">Pozemky, žádný z nich ani žádnou jejich část </w:t>
      </w:r>
      <w:r w:rsidR="00D13963">
        <w:rPr>
          <w:rFonts w:ascii="Times New Roman" w:hAnsi="Times New Roman" w:cs="Times New Roman"/>
        </w:rPr>
        <w:t>žádným závazkem</w:t>
      </w:r>
      <w:r w:rsidR="00C71833">
        <w:rPr>
          <w:rFonts w:ascii="Times New Roman" w:hAnsi="Times New Roman" w:cs="Times New Roman"/>
        </w:rPr>
        <w:t>, kter</w:t>
      </w:r>
      <w:r w:rsidR="00D13963">
        <w:rPr>
          <w:rFonts w:ascii="Times New Roman" w:hAnsi="Times New Roman" w:cs="Times New Roman"/>
        </w:rPr>
        <w:t>ý</w:t>
      </w:r>
      <w:r w:rsidR="00C71833">
        <w:rPr>
          <w:rFonts w:ascii="Times New Roman" w:hAnsi="Times New Roman" w:cs="Times New Roman"/>
        </w:rPr>
        <w:t xml:space="preserve"> by bránil či ztěžoval </w:t>
      </w:r>
      <w:r w:rsidR="00D13963">
        <w:rPr>
          <w:rFonts w:ascii="Times New Roman" w:hAnsi="Times New Roman" w:cs="Times New Roman"/>
        </w:rPr>
        <w:t>s</w:t>
      </w:r>
      <w:r w:rsidR="00C71833">
        <w:rPr>
          <w:rFonts w:ascii="Times New Roman" w:hAnsi="Times New Roman" w:cs="Times New Roman"/>
        </w:rPr>
        <w:t>plnění této Smlouvy.</w:t>
      </w:r>
      <w:r w:rsidR="00C71833" w:rsidRPr="006C54AF">
        <w:rPr>
          <w:rFonts w:ascii="Times New Roman" w:hAnsi="Times New Roman" w:cs="Times New Roman"/>
        </w:rPr>
        <w:t xml:space="preserve"> </w:t>
      </w:r>
      <w:r w:rsidR="0055304E" w:rsidRPr="006C54AF">
        <w:rPr>
          <w:rFonts w:ascii="Times New Roman" w:hAnsi="Times New Roman" w:cs="Times New Roman"/>
        </w:rPr>
        <w:t xml:space="preserve">V případě porušení </w:t>
      </w:r>
      <w:r w:rsidR="0055304E" w:rsidRPr="006C54AF">
        <w:rPr>
          <w:rFonts w:ascii="Times New Roman" w:hAnsi="Times New Roman" w:cs="Times New Roman"/>
        </w:rPr>
        <w:lastRenderedPageBreak/>
        <w:t xml:space="preserve">povinnosti uvedené v předchozí větě Budoucí </w:t>
      </w:r>
      <w:r w:rsidR="00392EFC" w:rsidRPr="006C54AF">
        <w:rPr>
          <w:rFonts w:ascii="Times New Roman" w:hAnsi="Times New Roman" w:cs="Times New Roman"/>
        </w:rPr>
        <w:t>prodávající odpovídá Budoucímu kupujícímu za škodu a Budoucí kupující je dále oprávněn od této Smlouvy odstoupit.</w:t>
      </w:r>
    </w:p>
    <w:p w14:paraId="68EC05F2" w14:textId="77777777" w:rsidR="00942779" w:rsidRPr="006C54AF" w:rsidRDefault="00942779" w:rsidP="0055304E">
      <w:pPr>
        <w:spacing w:line="312" w:lineRule="auto"/>
        <w:jc w:val="both"/>
        <w:rPr>
          <w:rFonts w:ascii="Times New Roman" w:hAnsi="Times New Roman" w:cs="Times New Roman"/>
        </w:rPr>
      </w:pPr>
    </w:p>
    <w:p w14:paraId="3C95E04A" w14:textId="027B87F7" w:rsidR="00392EFC" w:rsidRDefault="00507081" w:rsidP="00392EFC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</w:t>
      </w:r>
      <w:r w:rsidR="00392EFC" w:rsidRPr="006C54AF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5</w:t>
      </w:r>
      <w:r w:rsidR="00392EFC" w:rsidRPr="006C54AF">
        <w:rPr>
          <w:rFonts w:ascii="Times New Roman" w:hAnsi="Times New Roman" w:cs="Times New Roman"/>
          <w:b/>
          <w:bCs/>
        </w:rPr>
        <w:t>.</w:t>
      </w:r>
      <w:r w:rsidR="00392EFC">
        <w:rPr>
          <w:rFonts w:ascii="Times New Roman" w:hAnsi="Times New Roman" w:cs="Times New Roman"/>
        </w:rPr>
        <w:t xml:space="preserve"> Zaplacením kterékoliv smluvní pokuty dle této Smlouvy není dotčen nárok poškozené smluvní strany na náhradu škody, za kterou se považuje i případné zmaření či krácení finanční podpory</w:t>
      </w:r>
      <w:r w:rsidR="00D13963">
        <w:rPr>
          <w:rFonts w:ascii="Times New Roman" w:hAnsi="Times New Roman" w:cs="Times New Roman"/>
        </w:rPr>
        <w:t xml:space="preserve"> Budoucího kupujícího</w:t>
      </w:r>
      <w:r w:rsidR="00392EFC">
        <w:rPr>
          <w:rFonts w:ascii="Times New Roman" w:hAnsi="Times New Roman" w:cs="Times New Roman"/>
        </w:rPr>
        <w:t xml:space="preserve"> dle odst. </w:t>
      </w:r>
      <w:r>
        <w:rPr>
          <w:rFonts w:ascii="Times New Roman" w:hAnsi="Times New Roman" w:cs="Times New Roman"/>
        </w:rPr>
        <w:t>3</w:t>
      </w:r>
      <w:r w:rsidR="00392E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392EFC">
        <w:rPr>
          <w:rFonts w:ascii="Times New Roman" w:hAnsi="Times New Roman" w:cs="Times New Roman"/>
        </w:rPr>
        <w:t>. v důsledku porušení právních povinností Budoucího prodávajícího.</w:t>
      </w:r>
    </w:p>
    <w:p w14:paraId="5D90DE57" w14:textId="77777777" w:rsidR="00135910" w:rsidRDefault="00135910" w:rsidP="00392EFC">
      <w:pPr>
        <w:spacing w:line="312" w:lineRule="auto"/>
        <w:jc w:val="both"/>
        <w:rPr>
          <w:rFonts w:ascii="Times New Roman" w:hAnsi="Times New Roman" w:cs="Times New Roman"/>
        </w:rPr>
      </w:pPr>
    </w:p>
    <w:p w14:paraId="4484FACA" w14:textId="16F6F279" w:rsidR="00392EFC" w:rsidRDefault="00135910" w:rsidP="0055304E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napToGrid w:val="0"/>
        </w:rPr>
        <w:t>3</w:t>
      </w:r>
      <w:r w:rsidRPr="008569CA">
        <w:rPr>
          <w:rFonts w:ascii="Times New Roman" w:hAnsi="Times New Roman" w:cs="Times New Roman"/>
          <w:b/>
          <w:bCs/>
          <w:snapToGrid w:val="0"/>
        </w:rPr>
        <w:t>.</w:t>
      </w:r>
      <w:r>
        <w:rPr>
          <w:rFonts w:ascii="Times New Roman" w:hAnsi="Times New Roman" w:cs="Times New Roman"/>
          <w:b/>
          <w:bCs/>
          <w:snapToGrid w:val="0"/>
        </w:rPr>
        <w:t>6</w:t>
      </w:r>
      <w:r w:rsidRPr="008569CA">
        <w:rPr>
          <w:rFonts w:ascii="Times New Roman" w:hAnsi="Times New Roman" w:cs="Times New Roman"/>
          <w:b/>
          <w:bCs/>
          <w:snapToGrid w:val="0"/>
        </w:rPr>
        <w:t>.</w:t>
      </w:r>
      <w:r>
        <w:rPr>
          <w:rFonts w:ascii="Times New Roman" w:hAnsi="Times New Roman" w:cs="Times New Roman"/>
          <w:snapToGrid w:val="0"/>
        </w:rPr>
        <w:t xml:space="preserve"> Budoucí </w:t>
      </w:r>
      <w:r>
        <w:rPr>
          <w:rFonts w:ascii="Times New Roman" w:hAnsi="Times New Roman" w:cs="Times New Roman"/>
        </w:rPr>
        <w:t>p</w:t>
      </w:r>
      <w:r w:rsidRPr="002F6269">
        <w:rPr>
          <w:rFonts w:ascii="Times New Roman" w:hAnsi="Times New Roman" w:cs="Times New Roman"/>
        </w:rPr>
        <w:t xml:space="preserve">rodávající je povinen bezodkladně písemně oznámit </w:t>
      </w:r>
      <w:r>
        <w:rPr>
          <w:rFonts w:ascii="Times New Roman" w:hAnsi="Times New Roman" w:cs="Times New Roman"/>
        </w:rPr>
        <w:t>Budoucímu k</w:t>
      </w:r>
      <w:r w:rsidRPr="002F6269">
        <w:rPr>
          <w:rFonts w:ascii="Times New Roman" w:hAnsi="Times New Roman" w:cs="Times New Roman"/>
        </w:rPr>
        <w:t xml:space="preserve">upujícímu veškeré skutečnosti, které mají nebo by mohly mít vliv na </w:t>
      </w:r>
      <w:r>
        <w:rPr>
          <w:rFonts w:ascii="Times New Roman" w:hAnsi="Times New Roman" w:cs="Times New Roman"/>
        </w:rPr>
        <w:t>uzavření Kupní smlouvy, podobu, kvalitu či termín kolaudace Stavby. V případě porušení této povinnosti má Kupující právo od Smlouvy odstoupit a Budoucí prodávající mu odpovídá za škodu.</w:t>
      </w:r>
    </w:p>
    <w:p w14:paraId="60606F9E" w14:textId="77777777" w:rsidR="0031303D" w:rsidRDefault="0031303D" w:rsidP="0055304E">
      <w:pPr>
        <w:spacing w:line="312" w:lineRule="auto"/>
        <w:jc w:val="both"/>
        <w:rPr>
          <w:rFonts w:ascii="Times New Roman" w:hAnsi="Times New Roman" w:cs="Times New Roman"/>
        </w:rPr>
      </w:pPr>
    </w:p>
    <w:p w14:paraId="079D35E8" w14:textId="1B41DECA" w:rsidR="0055304E" w:rsidRDefault="0031303D" w:rsidP="00CC0F8A">
      <w:pPr>
        <w:spacing w:line="312" w:lineRule="auto"/>
        <w:jc w:val="both"/>
        <w:rPr>
          <w:rFonts w:ascii="Times New Roman" w:hAnsi="Times New Roman" w:cs="Times New Roman"/>
        </w:rPr>
      </w:pPr>
      <w:r w:rsidRPr="00D13963">
        <w:rPr>
          <w:rFonts w:ascii="Times New Roman" w:hAnsi="Times New Roman" w:cs="Times New Roman"/>
          <w:b/>
          <w:bCs/>
        </w:rPr>
        <w:t>3.7.</w:t>
      </w:r>
      <w:r>
        <w:rPr>
          <w:rFonts w:ascii="Times New Roman" w:hAnsi="Times New Roman" w:cs="Times New Roman"/>
        </w:rPr>
        <w:t xml:space="preserve"> Veškeré smluvní pokuty dle této Smlouvy</w:t>
      </w:r>
      <w:r w:rsidR="006E0A7A">
        <w:rPr>
          <w:rFonts w:ascii="Times New Roman" w:hAnsi="Times New Roman" w:cs="Times New Roman"/>
        </w:rPr>
        <w:t xml:space="preserve"> jsou splatné do 15 dnů od doručení výzvy k jejich úhradě.</w:t>
      </w:r>
      <w:r>
        <w:rPr>
          <w:rFonts w:ascii="Times New Roman" w:hAnsi="Times New Roman" w:cs="Times New Roman"/>
        </w:rPr>
        <w:t xml:space="preserve"> Budoucí kupující</w:t>
      </w:r>
      <w:r w:rsidR="006E0A7A">
        <w:rPr>
          <w:rFonts w:ascii="Times New Roman" w:hAnsi="Times New Roman" w:cs="Times New Roman"/>
        </w:rPr>
        <w:t xml:space="preserve"> je dále</w:t>
      </w:r>
      <w:r>
        <w:rPr>
          <w:rFonts w:ascii="Times New Roman" w:hAnsi="Times New Roman" w:cs="Times New Roman"/>
        </w:rPr>
        <w:t xml:space="preserve"> oprávněn si </w:t>
      </w:r>
      <w:r w:rsidR="006E0A7A">
        <w:rPr>
          <w:rFonts w:ascii="Times New Roman" w:hAnsi="Times New Roman" w:cs="Times New Roman"/>
        </w:rPr>
        <w:t>je po</w:t>
      </w:r>
      <w:r>
        <w:rPr>
          <w:rFonts w:ascii="Times New Roman" w:hAnsi="Times New Roman" w:cs="Times New Roman"/>
        </w:rPr>
        <w:t xml:space="preserve"> uzavření Kupní smlouvy </w:t>
      </w:r>
      <w:r w:rsidR="00E74F64">
        <w:rPr>
          <w:rFonts w:ascii="Times New Roman" w:hAnsi="Times New Roman" w:cs="Times New Roman"/>
        </w:rPr>
        <w:t>jednostranně započíst</w:t>
      </w:r>
      <w:r>
        <w:rPr>
          <w:rFonts w:ascii="Times New Roman" w:hAnsi="Times New Roman" w:cs="Times New Roman"/>
        </w:rPr>
        <w:t xml:space="preserve"> písemným oznámením, doručeným Budoucímu prodávajícímu, proti</w:t>
      </w:r>
      <w:r w:rsidR="00E74F64">
        <w:rPr>
          <w:rFonts w:ascii="Times New Roman" w:hAnsi="Times New Roman" w:cs="Times New Roman"/>
        </w:rPr>
        <w:t xml:space="preserve"> své</w:t>
      </w:r>
      <w:r>
        <w:rPr>
          <w:rFonts w:ascii="Times New Roman" w:hAnsi="Times New Roman" w:cs="Times New Roman"/>
        </w:rPr>
        <w:t xml:space="preserve"> povinnosti zaplatit kupní cenu dle Kupní smlouvy.</w:t>
      </w:r>
    </w:p>
    <w:p w14:paraId="0C9F29D8" w14:textId="77777777" w:rsidR="007F6B34" w:rsidRPr="00A255DA" w:rsidRDefault="007F6B34" w:rsidP="007F6B34">
      <w:pPr>
        <w:pStyle w:val="BodyText"/>
        <w:spacing w:line="312" w:lineRule="auto"/>
        <w:rPr>
          <w:szCs w:val="24"/>
          <w:lang w:val="cs-CZ"/>
        </w:rPr>
      </w:pPr>
    </w:p>
    <w:p w14:paraId="511509AD" w14:textId="16AEB934" w:rsidR="007F6B34" w:rsidRDefault="00436E53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 w:rsidR="00104E00">
        <w:rPr>
          <w:rFonts w:ascii="Times New Roman" w:hAnsi="Times New Roman" w:cs="Times New Roman"/>
          <w:b/>
          <w:bCs/>
        </w:rPr>
        <w:t>V</w:t>
      </w:r>
      <w:r w:rsidR="007F6B34" w:rsidRPr="00193D05">
        <w:rPr>
          <w:rFonts w:ascii="Times New Roman" w:hAnsi="Times New Roman" w:cs="Times New Roman"/>
          <w:b/>
          <w:bCs/>
        </w:rPr>
        <w:t xml:space="preserve">. </w:t>
      </w:r>
      <w:r w:rsidR="007F6B34" w:rsidRPr="00193D05">
        <w:rPr>
          <w:rFonts w:ascii="Times New Roman" w:hAnsi="Times New Roman" w:cs="Times New Roman"/>
          <w:b/>
          <w:bCs/>
        </w:rPr>
        <w:br/>
      </w:r>
      <w:r w:rsidR="007F6B34" w:rsidRPr="003974FB">
        <w:rPr>
          <w:rFonts w:ascii="Times New Roman" w:hAnsi="Times New Roman" w:cs="Times New Roman"/>
          <w:b/>
          <w:bCs/>
        </w:rPr>
        <w:t>Závěrečná ujednání</w:t>
      </w:r>
    </w:p>
    <w:p w14:paraId="26C7FA74" w14:textId="77777777" w:rsidR="0007111A" w:rsidRPr="003974FB" w:rsidRDefault="0007111A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</w:p>
    <w:p w14:paraId="2F211341" w14:textId="54F8C14C" w:rsidR="007F6B34" w:rsidRDefault="00104E00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7F6B34" w:rsidRPr="003974FB">
        <w:rPr>
          <w:rFonts w:ascii="Times New Roman" w:hAnsi="Times New Roman" w:cs="Times New Roman"/>
          <w:b/>
          <w:bCs/>
        </w:rPr>
        <w:t>.1.</w:t>
      </w:r>
      <w:r w:rsidR="007F6B34" w:rsidRPr="003974FB">
        <w:rPr>
          <w:rFonts w:ascii="Times New Roman" w:hAnsi="Times New Roman" w:cs="Times New Roman"/>
        </w:rPr>
        <w:t xml:space="preserve"> Smluvní strany shodně prohlašují, že vzájemné plnění dle této Smlouvy </w:t>
      </w:r>
      <w:r w:rsidR="00436E53">
        <w:rPr>
          <w:rFonts w:ascii="Times New Roman" w:hAnsi="Times New Roman" w:cs="Times New Roman"/>
        </w:rPr>
        <w:t>a dle budoucí Kupní smlouvy tak, jak je její text uveden v </w:t>
      </w:r>
      <w:r w:rsidR="00436E53">
        <w:rPr>
          <w:rFonts w:ascii="Times New Roman" w:hAnsi="Times New Roman" w:cs="Times New Roman"/>
          <w:u w:val="single"/>
        </w:rPr>
        <w:t xml:space="preserve">příloze č. </w:t>
      </w:r>
      <w:r w:rsidR="00436E53" w:rsidRPr="00436E53">
        <w:rPr>
          <w:rFonts w:ascii="Times New Roman" w:hAnsi="Times New Roman" w:cs="Times New Roman"/>
        </w:rPr>
        <w:t>2</w:t>
      </w:r>
      <w:r w:rsidR="00436E53">
        <w:rPr>
          <w:rFonts w:ascii="Times New Roman" w:hAnsi="Times New Roman" w:cs="Times New Roman"/>
        </w:rPr>
        <w:t xml:space="preserve"> této Smlouvy,</w:t>
      </w:r>
      <w:r w:rsidR="00B904BC">
        <w:rPr>
          <w:rFonts w:ascii="Times New Roman" w:hAnsi="Times New Roman" w:cs="Times New Roman"/>
        </w:rPr>
        <w:t xml:space="preserve"> </w:t>
      </w:r>
      <w:r w:rsidR="007F6B34" w:rsidRPr="00436E53">
        <w:rPr>
          <w:rFonts w:ascii="Times New Roman" w:hAnsi="Times New Roman" w:cs="Times New Roman"/>
        </w:rPr>
        <w:t>je</w:t>
      </w:r>
      <w:r w:rsidR="007F6B34" w:rsidRPr="003974FB">
        <w:rPr>
          <w:rFonts w:ascii="Times New Roman" w:hAnsi="Times New Roman" w:cs="Times New Roman"/>
        </w:rPr>
        <w:t xml:space="preserve"> přiměřené </w:t>
      </w:r>
      <w:r w:rsidR="007F6B34">
        <w:rPr>
          <w:rFonts w:ascii="Times New Roman" w:hAnsi="Times New Roman" w:cs="Times New Roman"/>
        </w:rPr>
        <w:t>a</w:t>
      </w:r>
      <w:r w:rsidR="007F6B34" w:rsidRPr="003974FB">
        <w:rPr>
          <w:rFonts w:ascii="Times New Roman" w:hAnsi="Times New Roman" w:cs="Times New Roman"/>
        </w:rPr>
        <w:t xml:space="preserve"> </w:t>
      </w:r>
      <w:r w:rsidR="007F6B34">
        <w:rPr>
          <w:rFonts w:ascii="Times New Roman" w:hAnsi="Times New Roman" w:cs="Times New Roman"/>
        </w:rPr>
        <w:t>z</w:t>
      </w:r>
      <w:r w:rsidR="007F6B34" w:rsidRPr="003974FB">
        <w:rPr>
          <w:rFonts w:ascii="Times New Roman" w:hAnsi="Times New Roman" w:cs="Times New Roman"/>
        </w:rPr>
        <w:t>e smluvního vztahu</w:t>
      </w:r>
      <w:r w:rsidR="0007111A">
        <w:rPr>
          <w:rFonts w:ascii="Times New Roman" w:hAnsi="Times New Roman" w:cs="Times New Roman"/>
        </w:rPr>
        <w:t xml:space="preserve"> pro vyloučení pochybnost</w:t>
      </w:r>
      <w:r w:rsidR="00C434A5">
        <w:rPr>
          <w:rFonts w:ascii="Times New Roman" w:hAnsi="Times New Roman" w:cs="Times New Roman"/>
        </w:rPr>
        <w:t>í</w:t>
      </w:r>
      <w:r w:rsidR="007F6B34" w:rsidRPr="003974FB">
        <w:rPr>
          <w:rFonts w:ascii="Times New Roman" w:hAnsi="Times New Roman" w:cs="Times New Roman"/>
        </w:rPr>
        <w:t xml:space="preserve"> vylučuj</w:t>
      </w:r>
      <w:r w:rsidR="007F6B34">
        <w:rPr>
          <w:rFonts w:ascii="Times New Roman" w:hAnsi="Times New Roman" w:cs="Times New Roman"/>
        </w:rPr>
        <w:t>í</w:t>
      </w:r>
      <w:r w:rsidR="007F6B34" w:rsidRPr="003974FB">
        <w:rPr>
          <w:rFonts w:ascii="Times New Roman" w:hAnsi="Times New Roman" w:cs="Times New Roman"/>
        </w:rPr>
        <w:t xml:space="preserve"> </w:t>
      </w:r>
      <w:r w:rsidR="00623C11">
        <w:rPr>
          <w:rFonts w:ascii="Times New Roman" w:hAnsi="Times New Roman" w:cs="Times New Roman"/>
        </w:rPr>
        <w:t xml:space="preserve">užití </w:t>
      </w:r>
      <w:r w:rsidR="007F6B34" w:rsidRPr="003974FB">
        <w:rPr>
          <w:rFonts w:ascii="Times New Roman" w:hAnsi="Times New Roman" w:cs="Times New Roman"/>
        </w:rPr>
        <w:t>ust</w:t>
      </w:r>
      <w:r w:rsidR="00623C11">
        <w:rPr>
          <w:rFonts w:ascii="Times New Roman" w:hAnsi="Times New Roman" w:cs="Times New Roman"/>
        </w:rPr>
        <w:t xml:space="preserve">anovení </w:t>
      </w:r>
      <w:r w:rsidR="007F6B34" w:rsidRPr="003974FB">
        <w:rPr>
          <w:rFonts w:ascii="Times New Roman" w:hAnsi="Times New Roman" w:cs="Times New Roman"/>
        </w:rPr>
        <w:t>§ 1793</w:t>
      </w:r>
      <w:r w:rsidR="00623C11">
        <w:rPr>
          <w:rFonts w:ascii="Times New Roman" w:hAnsi="Times New Roman" w:cs="Times New Roman"/>
        </w:rPr>
        <w:t xml:space="preserve"> až </w:t>
      </w:r>
      <w:r w:rsidR="007F6B34">
        <w:rPr>
          <w:rFonts w:ascii="Times New Roman" w:hAnsi="Times New Roman" w:cs="Times New Roman"/>
        </w:rPr>
        <w:t>1795</w:t>
      </w:r>
      <w:r w:rsidR="007F6B34" w:rsidRPr="003974FB">
        <w:rPr>
          <w:rFonts w:ascii="Times New Roman" w:hAnsi="Times New Roman" w:cs="Times New Roman"/>
        </w:rPr>
        <w:t xml:space="preserve"> OZ.</w:t>
      </w:r>
    </w:p>
    <w:p w14:paraId="2C84465E" w14:textId="77777777" w:rsidR="00910846" w:rsidRDefault="00910846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0E658948" w14:textId="69C973CF" w:rsidR="0007111A" w:rsidRDefault="00104E00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910846" w:rsidRPr="008E178D">
        <w:rPr>
          <w:rFonts w:ascii="Times New Roman" w:hAnsi="Times New Roman" w:cs="Times New Roman"/>
          <w:b/>
          <w:bCs/>
        </w:rPr>
        <w:t>.2.</w:t>
      </w:r>
      <w:r w:rsidR="00910846" w:rsidRPr="002F6269">
        <w:rPr>
          <w:rFonts w:ascii="Times New Roman" w:hAnsi="Times New Roman" w:cs="Times New Roman"/>
        </w:rPr>
        <w:t xml:space="preserve"> Doručováno bude </w:t>
      </w:r>
      <w:r w:rsidR="00910846">
        <w:rPr>
          <w:rFonts w:ascii="Times New Roman" w:hAnsi="Times New Roman" w:cs="Times New Roman"/>
        </w:rPr>
        <w:t xml:space="preserve">skrze datové schránky či </w:t>
      </w:r>
      <w:r w:rsidR="00910846" w:rsidRPr="002F6269">
        <w:rPr>
          <w:rFonts w:ascii="Times New Roman" w:hAnsi="Times New Roman" w:cs="Times New Roman"/>
        </w:rPr>
        <w:t>na adres</w:t>
      </w:r>
      <w:r w:rsidR="00910846">
        <w:rPr>
          <w:rFonts w:ascii="Times New Roman" w:hAnsi="Times New Roman" w:cs="Times New Roman"/>
        </w:rPr>
        <w:t>y</w:t>
      </w:r>
      <w:r w:rsidR="00910846" w:rsidRPr="002F6269">
        <w:rPr>
          <w:rFonts w:ascii="Times New Roman" w:hAnsi="Times New Roman" w:cs="Times New Roman"/>
        </w:rPr>
        <w:t xml:space="preserve"> </w:t>
      </w:r>
      <w:r w:rsidR="00910846">
        <w:rPr>
          <w:rFonts w:ascii="Times New Roman" w:hAnsi="Times New Roman" w:cs="Times New Roman"/>
        </w:rPr>
        <w:t>s</w:t>
      </w:r>
      <w:r w:rsidR="00910846" w:rsidRPr="002F6269">
        <w:rPr>
          <w:rFonts w:ascii="Times New Roman" w:hAnsi="Times New Roman" w:cs="Times New Roman"/>
        </w:rPr>
        <w:t>mluvních stran uveden</w:t>
      </w:r>
      <w:r w:rsidR="00910846">
        <w:rPr>
          <w:rFonts w:ascii="Times New Roman" w:hAnsi="Times New Roman" w:cs="Times New Roman"/>
        </w:rPr>
        <w:t>é v záhlaví této Smlouvy</w:t>
      </w:r>
      <w:r w:rsidR="00910846" w:rsidRPr="002F6269">
        <w:rPr>
          <w:rFonts w:ascii="Times New Roman" w:hAnsi="Times New Roman" w:cs="Times New Roman"/>
        </w:rPr>
        <w:t xml:space="preserve">. V případě doručování prostřednictvím provozovatele poštovních služeb platí, že písemnost je doručena i v případě, že si adresát písemnost ve lhůtě 10 dnů ode dne, kdy byla uložena u provozovatele poštovních služeb, nevyzvedne. Smluvní strany se zavazují, že v případě změny své adresy budou o této změně druhou smluvní stranu písemně informovat nejpozději do 3 pracovních dnů. Neoznámí-li druhá strana změnu adresy, platí, že </w:t>
      </w:r>
      <w:r w:rsidR="008E178D">
        <w:rPr>
          <w:rFonts w:ascii="Times New Roman" w:hAnsi="Times New Roman" w:cs="Times New Roman"/>
        </w:rPr>
        <w:t>zásilka byla ve sféře dosahu adresáta na původní adrese.</w:t>
      </w:r>
    </w:p>
    <w:p w14:paraId="554FD860" w14:textId="77777777" w:rsidR="008E178D" w:rsidRDefault="008E178D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22EC838D" w14:textId="15020A19" w:rsidR="007F6B34" w:rsidRPr="002709BB" w:rsidRDefault="00104E00" w:rsidP="007F6B34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lastRenderedPageBreak/>
        <w:t>4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8E178D">
        <w:rPr>
          <w:rFonts w:ascii="Times New Roman" w:hAnsi="Times New Roman" w:cs="Times New Roman"/>
          <w:b/>
          <w:bCs/>
        </w:rPr>
        <w:t>3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7F6B34">
        <w:rPr>
          <w:rFonts w:ascii="Times New Roman" w:hAnsi="Times New Roman" w:cs="Times New Roman"/>
        </w:rPr>
        <w:t xml:space="preserve"> </w:t>
      </w:r>
      <w:r w:rsidR="007F6B34" w:rsidRPr="003974FB">
        <w:rPr>
          <w:rFonts w:ascii="Times New Roman" w:hAnsi="Times New Roman" w:cs="Times New Roman"/>
        </w:rPr>
        <w:t xml:space="preserve">Smlouva nabývá platnosti dnem jejího </w:t>
      </w:r>
      <w:r w:rsidR="007F6B34" w:rsidRPr="002709BB">
        <w:rPr>
          <w:rFonts w:ascii="Times New Roman" w:hAnsi="Times New Roman" w:cs="Times New Roman"/>
        </w:rPr>
        <w:t xml:space="preserve">podpisu poslední smluvní stranou a účinnosti dnem jejího uveřejnění v registru smluv dle zákona č. 340/2015 Sb., o registru smluv, které v zákonné lhůtě zajistí </w:t>
      </w:r>
      <w:r w:rsidR="00DB1F01">
        <w:rPr>
          <w:rFonts w:ascii="Times New Roman" w:hAnsi="Times New Roman" w:cs="Times New Roman"/>
        </w:rPr>
        <w:t>Budoucí k</w:t>
      </w:r>
      <w:r w:rsidR="007F6B34" w:rsidRPr="002709BB">
        <w:rPr>
          <w:rFonts w:ascii="Times New Roman" w:hAnsi="Times New Roman" w:cs="Times New Roman"/>
        </w:rPr>
        <w:t xml:space="preserve">upující. </w:t>
      </w:r>
    </w:p>
    <w:p w14:paraId="6B132745" w14:textId="77777777" w:rsidR="0007111A" w:rsidRDefault="0007111A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667F7104" w14:textId="5925AB0C" w:rsidR="007F6B34" w:rsidRDefault="00104E00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7F6B34" w:rsidRPr="002709BB">
        <w:rPr>
          <w:rFonts w:ascii="Times New Roman" w:hAnsi="Times New Roman" w:cs="Times New Roman"/>
          <w:b/>
          <w:bCs/>
        </w:rPr>
        <w:t>.</w:t>
      </w:r>
      <w:r w:rsidR="008E178D">
        <w:rPr>
          <w:rFonts w:ascii="Times New Roman" w:hAnsi="Times New Roman" w:cs="Times New Roman"/>
          <w:b/>
          <w:bCs/>
        </w:rPr>
        <w:t>4</w:t>
      </w:r>
      <w:r w:rsidR="007F6B34" w:rsidRPr="002709BB">
        <w:rPr>
          <w:rFonts w:ascii="Times New Roman" w:hAnsi="Times New Roman" w:cs="Times New Roman"/>
          <w:b/>
          <w:bCs/>
        </w:rPr>
        <w:t xml:space="preserve">. </w:t>
      </w:r>
      <w:r w:rsidR="00A3296E" w:rsidRPr="00A3296E">
        <w:rPr>
          <w:rFonts w:ascii="Times New Roman" w:hAnsi="Times New Roman" w:cs="Times New Roman"/>
        </w:rPr>
        <w:t xml:space="preserve">Budoucí </w:t>
      </w:r>
      <w:r w:rsidR="00A3296E">
        <w:rPr>
          <w:rFonts w:ascii="Times New Roman" w:hAnsi="Times New Roman" w:cs="Times New Roman"/>
        </w:rPr>
        <w:t>p</w:t>
      </w:r>
      <w:r w:rsidR="007F6B34" w:rsidRPr="002709BB">
        <w:rPr>
          <w:rFonts w:ascii="Times New Roman" w:hAnsi="Times New Roman" w:cs="Times New Roman"/>
        </w:rPr>
        <w:t xml:space="preserve">rodávající je srozuměn s publicitou obecních smluv, zejména s tím, že </w:t>
      </w:r>
      <w:r w:rsidR="00A3296E">
        <w:rPr>
          <w:rFonts w:ascii="Times New Roman" w:hAnsi="Times New Roman" w:cs="Times New Roman"/>
        </w:rPr>
        <w:t>Budoucí k</w:t>
      </w:r>
      <w:r w:rsidR="007F6B34" w:rsidRPr="002709BB">
        <w:rPr>
          <w:rFonts w:ascii="Times New Roman" w:hAnsi="Times New Roman" w:cs="Times New Roman"/>
        </w:rPr>
        <w:t>upující je povinnou osobou dle zákon</w:t>
      </w:r>
      <w:r w:rsidR="006A440B">
        <w:rPr>
          <w:rFonts w:ascii="Times New Roman" w:hAnsi="Times New Roman" w:cs="Times New Roman"/>
        </w:rPr>
        <w:t>a</w:t>
      </w:r>
      <w:r w:rsidR="007F6B34" w:rsidRPr="002709BB">
        <w:rPr>
          <w:rFonts w:ascii="Times New Roman" w:hAnsi="Times New Roman" w:cs="Times New Roman"/>
        </w:rPr>
        <w:t xml:space="preserve"> č. 340/2015 Sb., o registru smluv,</w:t>
      </w:r>
      <w:r w:rsidR="00D10A02">
        <w:rPr>
          <w:rFonts w:ascii="Times New Roman" w:hAnsi="Times New Roman" w:cs="Times New Roman"/>
        </w:rPr>
        <w:t xml:space="preserve"> dle zákona č. 134/20126 SB., o zadávání veřejných zakázek, a</w:t>
      </w:r>
      <w:r w:rsidR="00FA70E3">
        <w:rPr>
          <w:rFonts w:ascii="Times New Roman" w:hAnsi="Times New Roman" w:cs="Times New Roman"/>
        </w:rPr>
        <w:t xml:space="preserve"> </w:t>
      </w:r>
      <w:r w:rsidR="007F6B34" w:rsidRPr="002709BB">
        <w:rPr>
          <w:rFonts w:ascii="Times New Roman" w:hAnsi="Times New Roman" w:cs="Times New Roman"/>
        </w:rPr>
        <w:t>dle zákona č. 106/1999 Sb., o svobodném přístupu k</w:t>
      </w:r>
      <w:r w:rsidR="00D10A02">
        <w:rPr>
          <w:rFonts w:ascii="Times New Roman" w:hAnsi="Times New Roman" w:cs="Times New Roman"/>
        </w:rPr>
        <w:t> </w:t>
      </w:r>
      <w:r w:rsidR="007F6B34" w:rsidRPr="002709BB">
        <w:rPr>
          <w:rFonts w:ascii="Times New Roman" w:hAnsi="Times New Roman" w:cs="Times New Roman"/>
        </w:rPr>
        <w:t>informacím</w:t>
      </w:r>
      <w:r w:rsidR="00D10A02">
        <w:rPr>
          <w:rFonts w:ascii="Times New Roman" w:hAnsi="Times New Roman" w:cs="Times New Roman"/>
        </w:rPr>
        <w:t>;</w:t>
      </w:r>
      <w:r w:rsidR="007F6B34" w:rsidRPr="002709BB">
        <w:rPr>
          <w:rFonts w:ascii="Times New Roman" w:hAnsi="Times New Roman" w:cs="Times New Roman"/>
        </w:rPr>
        <w:t xml:space="preserve"> obsah této Smlouvy </w:t>
      </w:r>
      <w:r w:rsidR="00B71A40">
        <w:rPr>
          <w:rFonts w:ascii="Times New Roman" w:hAnsi="Times New Roman" w:cs="Times New Roman"/>
        </w:rPr>
        <w:t>Budoucí k</w:t>
      </w:r>
      <w:r w:rsidR="005174FE">
        <w:rPr>
          <w:rFonts w:ascii="Times New Roman" w:hAnsi="Times New Roman" w:cs="Times New Roman"/>
        </w:rPr>
        <w:t>upující plně</w:t>
      </w:r>
      <w:r w:rsidR="007F6B34" w:rsidRPr="002709BB">
        <w:rPr>
          <w:rFonts w:ascii="Times New Roman" w:hAnsi="Times New Roman" w:cs="Times New Roman"/>
        </w:rPr>
        <w:t xml:space="preserve"> uveřejní </w:t>
      </w:r>
      <w:r w:rsidR="007F6B34">
        <w:rPr>
          <w:rFonts w:ascii="Times New Roman" w:hAnsi="Times New Roman" w:cs="Times New Roman"/>
        </w:rPr>
        <w:t>ve veřejně přístupné databázi smluv</w:t>
      </w:r>
      <w:r w:rsidR="00FA70E3">
        <w:rPr>
          <w:rFonts w:ascii="Times New Roman" w:hAnsi="Times New Roman" w:cs="Times New Roman"/>
        </w:rPr>
        <w:t>,</w:t>
      </w:r>
      <w:r w:rsidR="007F6B34">
        <w:rPr>
          <w:rFonts w:ascii="Times New Roman" w:hAnsi="Times New Roman" w:cs="Times New Roman"/>
        </w:rPr>
        <w:t xml:space="preserve"> </w:t>
      </w:r>
      <w:r w:rsidR="007F6B34" w:rsidRPr="002709BB">
        <w:rPr>
          <w:rFonts w:ascii="Times New Roman" w:hAnsi="Times New Roman" w:cs="Times New Roman"/>
        </w:rPr>
        <w:t>v registru smluv</w:t>
      </w:r>
      <w:r w:rsidR="001E00FC">
        <w:rPr>
          <w:rFonts w:ascii="Times New Roman" w:hAnsi="Times New Roman" w:cs="Times New Roman"/>
        </w:rPr>
        <w:t xml:space="preserve">, případně také </w:t>
      </w:r>
      <w:r w:rsidR="00FA70E3">
        <w:rPr>
          <w:rFonts w:ascii="Times New Roman" w:hAnsi="Times New Roman" w:cs="Times New Roman"/>
        </w:rPr>
        <w:t>na profilu zadavatele,</w:t>
      </w:r>
      <w:r w:rsidR="007F6B34" w:rsidRPr="002709BB">
        <w:rPr>
          <w:rFonts w:ascii="Times New Roman" w:hAnsi="Times New Roman" w:cs="Times New Roman"/>
        </w:rPr>
        <w:t xml:space="preserve"> a </w:t>
      </w:r>
      <w:r w:rsidR="001E00FC">
        <w:rPr>
          <w:rFonts w:ascii="Times New Roman" w:hAnsi="Times New Roman" w:cs="Times New Roman"/>
        </w:rPr>
        <w:t>může</w:t>
      </w:r>
      <w:r w:rsidR="007F6B34" w:rsidRPr="002709BB">
        <w:rPr>
          <w:rFonts w:ascii="Times New Roman" w:hAnsi="Times New Roman" w:cs="Times New Roman"/>
        </w:rPr>
        <w:t xml:space="preserve"> jej zpřístupňovat žadatelům o informace. </w:t>
      </w:r>
      <w:r w:rsidR="007C569B">
        <w:rPr>
          <w:rFonts w:ascii="Times New Roman" w:hAnsi="Times New Roman" w:cs="Times New Roman"/>
        </w:rPr>
        <w:t>Budoucí k</w:t>
      </w:r>
      <w:r w:rsidR="007F6B34" w:rsidRPr="002709BB">
        <w:rPr>
          <w:rFonts w:ascii="Times New Roman" w:hAnsi="Times New Roman" w:cs="Times New Roman"/>
        </w:rPr>
        <w:t>upující proto prohlašuje, že žádnou část této Smlouvy nepovažuje za důvěrnou, za obchodní ani jiné tajemství.</w:t>
      </w:r>
    </w:p>
    <w:p w14:paraId="761E6BA5" w14:textId="77777777" w:rsidR="00641681" w:rsidRDefault="00641681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421F9A84" w14:textId="0713A04C" w:rsidR="007F6B34" w:rsidRDefault="00104E00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7F6B34">
        <w:rPr>
          <w:rFonts w:ascii="Times New Roman" w:hAnsi="Times New Roman" w:cs="Times New Roman"/>
          <w:b/>
          <w:bCs/>
        </w:rPr>
        <w:t>.</w:t>
      </w:r>
      <w:r w:rsidR="008E178D">
        <w:rPr>
          <w:rFonts w:ascii="Times New Roman" w:hAnsi="Times New Roman" w:cs="Times New Roman"/>
          <w:b/>
          <w:bCs/>
        </w:rPr>
        <w:t>5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7F6B34">
        <w:rPr>
          <w:rFonts w:ascii="Times New Roman" w:hAnsi="Times New Roman" w:cs="Times New Roman"/>
          <w:b/>
          <w:bCs/>
        </w:rPr>
        <w:t xml:space="preserve"> </w:t>
      </w:r>
      <w:r w:rsidR="007F6B34" w:rsidRPr="003974FB">
        <w:rPr>
          <w:rFonts w:ascii="Times New Roman" w:hAnsi="Times New Roman" w:cs="Times New Roman"/>
        </w:rPr>
        <w:t xml:space="preserve">Veškeré změny či doplnění této Smlouvy mohou být provedeny pouze ve formě písemného dodatku podepsaného </w:t>
      </w:r>
      <w:r w:rsidR="00641681">
        <w:rPr>
          <w:rFonts w:ascii="Times New Roman" w:hAnsi="Times New Roman" w:cs="Times New Roman"/>
        </w:rPr>
        <w:t xml:space="preserve">oprávněnými zástupci obou </w:t>
      </w:r>
      <w:r w:rsidR="007F6B34" w:rsidRPr="003974FB">
        <w:rPr>
          <w:rFonts w:ascii="Times New Roman" w:hAnsi="Times New Roman" w:cs="Times New Roman"/>
        </w:rPr>
        <w:t>smluvní</w:t>
      </w:r>
      <w:r w:rsidR="00641681">
        <w:rPr>
          <w:rFonts w:ascii="Times New Roman" w:hAnsi="Times New Roman" w:cs="Times New Roman"/>
        </w:rPr>
        <w:t>ch</w:t>
      </w:r>
      <w:r w:rsidR="007F6B34" w:rsidRPr="003974FB">
        <w:rPr>
          <w:rFonts w:ascii="Times New Roman" w:hAnsi="Times New Roman" w:cs="Times New Roman"/>
        </w:rPr>
        <w:t xml:space="preserve"> stran. </w:t>
      </w:r>
    </w:p>
    <w:p w14:paraId="169ABC4E" w14:textId="77777777" w:rsidR="00641681" w:rsidRDefault="00641681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5177A1A7" w14:textId="4F21A99E" w:rsidR="007F6B34" w:rsidRDefault="00104E00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8E178D">
        <w:rPr>
          <w:rFonts w:ascii="Times New Roman" w:hAnsi="Times New Roman" w:cs="Times New Roman"/>
          <w:b/>
          <w:bCs/>
        </w:rPr>
        <w:t>6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7F6B34">
        <w:rPr>
          <w:rFonts w:ascii="Times New Roman" w:hAnsi="Times New Roman" w:cs="Times New Roman"/>
          <w:b/>
          <w:bCs/>
        </w:rPr>
        <w:t xml:space="preserve"> </w:t>
      </w:r>
      <w:r w:rsidR="007F6B34" w:rsidRPr="003974FB">
        <w:rPr>
          <w:rFonts w:ascii="Times New Roman" w:hAnsi="Times New Roman" w:cs="Times New Roman"/>
        </w:rPr>
        <w:t>Smlouva je vyhotovena v</w:t>
      </w:r>
      <w:r w:rsidR="00995B49">
        <w:rPr>
          <w:rFonts w:ascii="Times New Roman" w:hAnsi="Times New Roman" w:cs="Times New Roman"/>
        </w:rPr>
        <w:t>e 4</w:t>
      </w:r>
      <w:r w:rsidR="007F6B34" w:rsidRPr="003974FB">
        <w:rPr>
          <w:rFonts w:ascii="Times New Roman" w:hAnsi="Times New Roman" w:cs="Times New Roman"/>
        </w:rPr>
        <w:t xml:space="preserve"> originálních stejnopisech, z nichž </w:t>
      </w:r>
      <w:r w:rsidR="00641681">
        <w:rPr>
          <w:rFonts w:ascii="Times New Roman" w:hAnsi="Times New Roman" w:cs="Times New Roman"/>
        </w:rPr>
        <w:t>2</w:t>
      </w:r>
      <w:r w:rsidR="007F6B34" w:rsidRPr="003974FB">
        <w:rPr>
          <w:rFonts w:ascii="Times New Roman" w:hAnsi="Times New Roman" w:cs="Times New Roman"/>
        </w:rPr>
        <w:t xml:space="preserve"> obdrží </w:t>
      </w:r>
      <w:r w:rsidR="00995B49">
        <w:rPr>
          <w:rFonts w:ascii="Times New Roman" w:hAnsi="Times New Roman" w:cs="Times New Roman"/>
        </w:rPr>
        <w:t>Budoucí pr</w:t>
      </w:r>
      <w:r w:rsidR="007F6B34">
        <w:rPr>
          <w:rFonts w:ascii="Times New Roman" w:hAnsi="Times New Roman" w:cs="Times New Roman"/>
        </w:rPr>
        <w:t>odávající</w:t>
      </w:r>
      <w:r w:rsidR="00BE2A75">
        <w:rPr>
          <w:rFonts w:ascii="Times New Roman" w:hAnsi="Times New Roman" w:cs="Times New Roman"/>
        </w:rPr>
        <w:t xml:space="preserve"> a</w:t>
      </w:r>
      <w:r w:rsidR="007F6B34" w:rsidRPr="003974FB">
        <w:rPr>
          <w:rFonts w:ascii="Times New Roman" w:hAnsi="Times New Roman" w:cs="Times New Roman"/>
        </w:rPr>
        <w:t xml:space="preserve"> </w:t>
      </w:r>
      <w:r w:rsidR="007F6B34">
        <w:rPr>
          <w:rFonts w:ascii="Times New Roman" w:hAnsi="Times New Roman" w:cs="Times New Roman"/>
        </w:rPr>
        <w:t>2</w:t>
      </w:r>
      <w:r w:rsidR="007F6B34" w:rsidRPr="003974FB">
        <w:rPr>
          <w:rFonts w:ascii="Times New Roman" w:hAnsi="Times New Roman" w:cs="Times New Roman"/>
        </w:rPr>
        <w:t xml:space="preserve"> </w:t>
      </w:r>
      <w:r w:rsidR="00995B49">
        <w:rPr>
          <w:rFonts w:ascii="Times New Roman" w:hAnsi="Times New Roman" w:cs="Times New Roman"/>
        </w:rPr>
        <w:t>Budoucí k</w:t>
      </w:r>
      <w:r w:rsidR="007F6B34">
        <w:rPr>
          <w:rFonts w:ascii="Times New Roman" w:hAnsi="Times New Roman" w:cs="Times New Roman"/>
        </w:rPr>
        <w:t>upující</w:t>
      </w:r>
      <w:r w:rsidR="00BE2A75">
        <w:rPr>
          <w:rFonts w:ascii="Times New Roman" w:hAnsi="Times New Roman" w:cs="Times New Roman"/>
        </w:rPr>
        <w:t>.</w:t>
      </w:r>
    </w:p>
    <w:p w14:paraId="78CCB1E2" w14:textId="77777777" w:rsidR="00A77298" w:rsidRDefault="00A77298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7703FAAB" w14:textId="75F09FD0" w:rsidR="00A77298" w:rsidRPr="00411CBB" w:rsidRDefault="00104E00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411CBB">
        <w:rPr>
          <w:rFonts w:ascii="Times New Roman" w:hAnsi="Times New Roman" w:cs="Times New Roman"/>
          <w:b/>
          <w:bCs/>
        </w:rPr>
        <w:t>4</w:t>
      </w:r>
      <w:r w:rsidR="00A77298" w:rsidRPr="00411CBB">
        <w:rPr>
          <w:rFonts w:ascii="Times New Roman" w:hAnsi="Times New Roman" w:cs="Times New Roman"/>
          <w:b/>
          <w:bCs/>
        </w:rPr>
        <w:t>.</w:t>
      </w:r>
      <w:r w:rsidR="00F64EE3" w:rsidRPr="00411CBB">
        <w:rPr>
          <w:rFonts w:ascii="Times New Roman" w:hAnsi="Times New Roman" w:cs="Times New Roman"/>
          <w:b/>
          <w:bCs/>
        </w:rPr>
        <w:t>7</w:t>
      </w:r>
      <w:r w:rsidR="00A77298" w:rsidRPr="00411CBB">
        <w:rPr>
          <w:rFonts w:ascii="Times New Roman" w:hAnsi="Times New Roman" w:cs="Times New Roman"/>
          <w:b/>
          <w:bCs/>
        </w:rPr>
        <w:t>.</w:t>
      </w:r>
      <w:r w:rsidR="00A77298" w:rsidRPr="00411CBB">
        <w:rPr>
          <w:rFonts w:ascii="Times New Roman" w:hAnsi="Times New Roman" w:cs="Times New Roman"/>
        </w:rPr>
        <w:t xml:space="preserve"> Záměr uzavřít tuto Smlouvu byl ze strany </w:t>
      </w:r>
      <w:r w:rsidR="00995B49" w:rsidRPr="00411CBB">
        <w:rPr>
          <w:rFonts w:ascii="Times New Roman" w:hAnsi="Times New Roman" w:cs="Times New Roman"/>
        </w:rPr>
        <w:t>Budoucího k</w:t>
      </w:r>
      <w:r w:rsidR="00A77298" w:rsidRPr="00411CBB">
        <w:rPr>
          <w:rFonts w:ascii="Times New Roman" w:hAnsi="Times New Roman" w:cs="Times New Roman"/>
        </w:rPr>
        <w:t>upujícího oznámen hlavnímu městu Praze dle ust. § 18 odst. 1 obecně závazné vyhlášky č. 55/2000 Sb., kterou se vydává Statut hl. m. Prahy</w:t>
      </w:r>
      <w:r w:rsidR="00E83215" w:rsidRPr="00411CBB">
        <w:rPr>
          <w:rFonts w:ascii="Times New Roman" w:hAnsi="Times New Roman" w:cs="Times New Roman"/>
        </w:rPr>
        <w:t>.</w:t>
      </w:r>
    </w:p>
    <w:p w14:paraId="1BC1AAF8" w14:textId="77777777" w:rsidR="00A77298" w:rsidRPr="00411CBB" w:rsidRDefault="00A77298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75816C7D" w14:textId="69A83E35" w:rsidR="007F6B34" w:rsidRPr="00411CBB" w:rsidRDefault="00104E00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411CBB">
        <w:rPr>
          <w:rFonts w:ascii="Times New Roman" w:hAnsi="Times New Roman" w:cs="Times New Roman"/>
          <w:b/>
          <w:bCs/>
        </w:rPr>
        <w:t>4</w:t>
      </w:r>
      <w:r w:rsidR="007F6B34" w:rsidRPr="00411CBB">
        <w:rPr>
          <w:rFonts w:ascii="Times New Roman" w:hAnsi="Times New Roman" w:cs="Times New Roman"/>
          <w:b/>
          <w:bCs/>
        </w:rPr>
        <w:t>.</w:t>
      </w:r>
      <w:r w:rsidR="00F64EE3" w:rsidRPr="00411CBB">
        <w:rPr>
          <w:rFonts w:ascii="Times New Roman" w:hAnsi="Times New Roman" w:cs="Times New Roman"/>
          <w:b/>
          <w:bCs/>
        </w:rPr>
        <w:t>8</w:t>
      </w:r>
      <w:r w:rsidR="007F6B34" w:rsidRPr="00411CBB">
        <w:rPr>
          <w:rFonts w:ascii="Times New Roman" w:hAnsi="Times New Roman" w:cs="Times New Roman"/>
          <w:b/>
          <w:bCs/>
        </w:rPr>
        <w:t xml:space="preserve">. </w:t>
      </w:r>
      <w:r w:rsidR="007F6B34" w:rsidRPr="00411CBB">
        <w:rPr>
          <w:rFonts w:ascii="Times New Roman" w:hAnsi="Times New Roman" w:cs="Times New Roman"/>
        </w:rPr>
        <w:t xml:space="preserve">Uzavření této Smlouvy bylo schváleno Zastupitelstvem Městské části Praha 9 dne XX. </w:t>
      </w:r>
      <w:r w:rsidR="00641681" w:rsidRPr="00411CBB">
        <w:rPr>
          <w:rFonts w:ascii="Times New Roman" w:hAnsi="Times New Roman" w:cs="Times New Roman"/>
        </w:rPr>
        <w:t>XX.XXX</w:t>
      </w:r>
      <w:r w:rsidR="007F6B34" w:rsidRPr="00411CBB">
        <w:rPr>
          <w:rFonts w:ascii="Times New Roman" w:hAnsi="Times New Roman" w:cs="Times New Roman"/>
        </w:rPr>
        <w:t>, číslo usnesení XXX.</w:t>
      </w:r>
    </w:p>
    <w:p w14:paraId="437BAF80" w14:textId="77777777" w:rsidR="00641681" w:rsidRPr="00411CBB" w:rsidRDefault="00641681" w:rsidP="007F6B34">
      <w:pPr>
        <w:spacing w:line="312" w:lineRule="auto"/>
        <w:rPr>
          <w:rFonts w:ascii="Times New Roman" w:hAnsi="Times New Roman" w:cs="Times New Roman"/>
          <w:b/>
          <w:bCs/>
        </w:rPr>
      </w:pPr>
    </w:p>
    <w:p w14:paraId="64034414" w14:textId="792B0303" w:rsidR="00641681" w:rsidRPr="00411CBB" w:rsidRDefault="00104E00" w:rsidP="007F6B34">
      <w:pPr>
        <w:spacing w:line="312" w:lineRule="auto"/>
        <w:rPr>
          <w:rFonts w:ascii="Times New Roman" w:hAnsi="Times New Roman" w:cs="Times New Roman"/>
        </w:rPr>
      </w:pPr>
      <w:r w:rsidRPr="00411CBB">
        <w:rPr>
          <w:rFonts w:ascii="Times New Roman" w:hAnsi="Times New Roman" w:cs="Times New Roman"/>
          <w:b/>
          <w:bCs/>
        </w:rPr>
        <w:t>4</w:t>
      </w:r>
      <w:r w:rsidR="007F6B34" w:rsidRPr="00411CBB">
        <w:rPr>
          <w:rFonts w:ascii="Times New Roman" w:hAnsi="Times New Roman" w:cs="Times New Roman"/>
          <w:b/>
          <w:bCs/>
        </w:rPr>
        <w:t>.</w:t>
      </w:r>
      <w:r w:rsidR="00F64EE3" w:rsidRPr="00411CBB">
        <w:rPr>
          <w:rFonts w:ascii="Times New Roman" w:hAnsi="Times New Roman" w:cs="Times New Roman"/>
          <w:b/>
          <w:bCs/>
        </w:rPr>
        <w:t>9</w:t>
      </w:r>
      <w:r w:rsidR="007F6B34" w:rsidRPr="00411CBB">
        <w:rPr>
          <w:rFonts w:ascii="Times New Roman" w:hAnsi="Times New Roman" w:cs="Times New Roman"/>
          <w:b/>
          <w:bCs/>
        </w:rPr>
        <w:t>.</w:t>
      </w:r>
      <w:r w:rsidR="007F6B34" w:rsidRPr="00411CBB">
        <w:rPr>
          <w:rFonts w:ascii="Times New Roman" w:hAnsi="Times New Roman" w:cs="Times New Roman"/>
        </w:rPr>
        <w:t xml:space="preserve"> Nedílné přílohy Smlouvy:</w:t>
      </w:r>
      <w:r w:rsidR="007F6B34" w:rsidRPr="00411CBB">
        <w:rPr>
          <w:rFonts w:ascii="Times New Roman" w:hAnsi="Times New Roman" w:cs="Times New Roman"/>
        </w:rPr>
        <w:br/>
        <w:t xml:space="preserve"> </w:t>
      </w:r>
      <w:r w:rsidR="007F6B34" w:rsidRPr="00411CBB">
        <w:rPr>
          <w:rFonts w:ascii="Times New Roman" w:hAnsi="Times New Roman" w:cs="Times New Roman"/>
        </w:rPr>
        <w:tab/>
        <w:t xml:space="preserve">1) </w:t>
      </w:r>
      <w:r w:rsidR="00DF3964" w:rsidRPr="00411CBB">
        <w:rPr>
          <w:rFonts w:ascii="Times New Roman" w:hAnsi="Times New Roman" w:cs="Times New Roman"/>
        </w:rPr>
        <w:t>Úplná projektová dokumentace Stavby vč. stavebního povolení / územního rozhodnutí</w:t>
      </w:r>
    </w:p>
    <w:p w14:paraId="012BFC0A" w14:textId="74EB54D4" w:rsidR="007F6B34" w:rsidRPr="00DF3964" w:rsidRDefault="00641681" w:rsidP="00641681">
      <w:pPr>
        <w:spacing w:line="312" w:lineRule="auto"/>
        <w:ind w:firstLine="720"/>
        <w:rPr>
          <w:rFonts w:ascii="Times New Roman" w:hAnsi="Times New Roman" w:cs="Times New Roman"/>
        </w:rPr>
      </w:pPr>
      <w:r w:rsidRPr="00411CBB">
        <w:rPr>
          <w:rFonts w:ascii="Times New Roman" w:hAnsi="Times New Roman" w:cs="Times New Roman"/>
        </w:rPr>
        <w:t xml:space="preserve">2) </w:t>
      </w:r>
      <w:r w:rsidR="00DF3964" w:rsidRPr="00411CBB">
        <w:rPr>
          <w:rFonts w:ascii="Times New Roman" w:hAnsi="Times New Roman" w:cs="Times New Roman"/>
        </w:rPr>
        <w:t>Vzorový text budoucí Kupní smlouvy</w:t>
      </w:r>
    </w:p>
    <w:p w14:paraId="0F70AC14" w14:textId="77777777" w:rsidR="007F6B34" w:rsidRDefault="007F6B34" w:rsidP="007F6B34">
      <w:pPr>
        <w:spacing w:line="312" w:lineRule="auto"/>
        <w:rPr>
          <w:rFonts w:ascii="Times New Roman" w:hAnsi="Times New Roman" w:cs="Times New Roman"/>
        </w:rPr>
      </w:pPr>
    </w:p>
    <w:p w14:paraId="708647B1" w14:textId="77777777" w:rsidR="007F6B34" w:rsidRPr="00FC2410" w:rsidRDefault="007F6B34" w:rsidP="007F6B34">
      <w:pPr>
        <w:spacing w:line="312" w:lineRule="auto"/>
        <w:rPr>
          <w:rFonts w:ascii="Times New Roman" w:hAnsi="Times New Roman" w:cs="Times New Roman"/>
          <w:b/>
          <w:bCs/>
        </w:rPr>
      </w:pPr>
      <w:r w:rsidRPr="0061510C">
        <w:rPr>
          <w:rFonts w:ascii="Times New Roman" w:hAnsi="Times New Roman" w:cs="Times New Roman"/>
        </w:rPr>
        <w:t>V Praze dne _________________</w:t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  <w:t>V Praze dne _________________</w:t>
      </w:r>
    </w:p>
    <w:p w14:paraId="6946715E" w14:textId="66D2091E" w:rsidR="00C1454F" w:rsidRPr="002F6269" w:rsidRDefault="007F6B34" w:rsidP="0033409F">
      <w:pPr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br/>
      </w:r>
      <w:r w:rsidRPr="0061510C">
        <w:rPr>
          <w:rFonts w:ascii="Times New Roman" w:hAnsi="Times New Roman" w:cs="Times New Roman"/>
          <w:b/>
          <w:bCs/>
        </w:rPr>
        <w:tab/>
      </w:r>
      <w:r w:rsidRPr="0061510C">
        <w:rPr>
          <w:rFonts w:ascii="Times New Roman" w:hAnsi="Times New Roman" w:cs="Times New Roman"/>
          <w:b/>
          <w:bCs/>
        </w:rPr>
        <w:tab/>
      </w:r>
      <w:r w:rsidRPr="0061510C">
        <w:rPr>
          <w:rFonts w:ascii="Times New Roman" w:hAnsi="Times New Roman" w:cs="Times New Roman"/>
          <w:b/>
          <w:bCs/>
        </w:rPr>
        <w:tab/>
      </w:r>
      <w:r w:rsidRPr="0061510C">
        <w:rPr>
          <w:rFonts w:ascii="Times New Roman" w:hAnsi="Times New Roman" w:cs="Times New Roman"/>
        </w:rPr>
        <w:br/>
        <w:t>___________________________</w:t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  <w:t>____________________________</w:t>
      </w:r>
      <w:r w:rsidRPr="006151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/>
      </w:r>
      <w:r w:rsidR="00DF3964">
        <w:rPr>
          <w:rFonts w:ascii="Times New Roman" w:hAnsi="Times New Roman" w:cs="Times New Roman"/>
          <w:b/>
          <w:bCs/>
        </w:rPr>
        <w:t>Budoucí p</w:t>
      </w:r>
      <w:r>
        <w:rPr>
          <w:rFonts w:ascii="Times New Roman" w:hAnsi="Times New Roman" w:cs="Times New Roman"/>
          <w:b/>
          <w:bCs/>
        </w:rPr>
        <w:t>rodávající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DF3964">
        <w:rPr>
          <w:rFonts w:ascii="Times New Roman" w:hAnsi="Times New Roman" w:cs="Times New Roman"/>
          <w:b/>
          <w:bCs/>
        </w:rPr>
        <w:t>Budoucí k</w:t>
      </w:r>
      <w:r>
        <w:rPr>
          <w:rFonts w:ascii="Times New Roman" w:hAnsi="Times New Roman" w:cs="Times New Roman"/>
          <w:b/>
          <w:bCs/>
        </w:rPr>
        <w:t>upující</w:t>
      </w:r>
      <w:r>
        <w:rPr>
          <w:rFonts w:ascii="Times New Roman" w:hAnsi="Times New Roman" w:cs="Times New Roman"/>
          <w:b/>
          <w:bCs/>
        </w:rPr>
        <w:br/>
      </w:r>
      <w:r w:rsidR="00E83215" w:rsidRPr="00E83215">
        <w:rPr>
          <w:rFonts w:ascii="Times New Roman" w:hAnsi="Times New Roman" w:cs="Times New Roman"/>
          <w:b/>
          <w:highlight w:val="yellow"/>
        </w:rPr>
        <w:lastRenderedPageBreak/>
        <w:t>____________________________</w:t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  <w:b/>
          <w:bCs/>
        </w:rPr>
        <w:t>Městská část Praha 9</w:t>
      </w:r>
      <w:r>
        <w:rPr>
          <w:rFonts w:ascii="Times New Roman" w:hAnsi="Times New Roman" w:cs="Times New Roman"/>
          <w:b/>
          <w:bCs/>
        </w:rPr>
        <w:br/>
      </w:r>
      <w:r w:rsidR="00E83215" w:rsidRPr="00E83215">
        <w:rPr>
          <w:rFonts w:ascii="Times New Roman" w:hAnsi="Times New Roman" w:cs="Times New Roman"/>
          <w:bCs/>
          <w:highlight w:val="yellow"/>
        </w:rPr>
        <w:t>____________________________</w:t>
      </w:r>
      <w:r w:rsidR="00E83215" w:rsidRPr="00E8321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>Mgr. Tomáš Portlík, starosta</w:t>
      </w:r>
      <w:r w:rsidRPr="0061510C">
        <w:rPr>
          <w:rFonts w:ascii="Times New Roman" w:hAnsi="Times New Roman" w:cs="Times New Roman"/>
        </w:rPr>
        <w:tab/>
      </w:r>
    </w:p>
    <w:sectPr w:rsidR="00C1454F" w:rsidRPr="002F6269" w:rsidSect="00DD1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4714A" w14:textId="77777777" w:rsidR="00E92A24" w:rsidRDefault="00E92A24" w:rsidP="007368A8">
      <w:r>
        <w:separator/>
      </w:r>
    </w:p>
  </w:endnote>
  <w:endnote w:type="continuationSeparator" w:id="0">
    <w:p w14:paraId="3483FDA7" w14:textId="77777777" w:rsidR="00E92A24" w:rsidRDefault="00E92A24" w:rsidP="0073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14247232"/>
      <w:docPartObj>
        <w:docPartGallery w:val="Page Numbers (Bottom of Page)"/>
        <w:docPartUnique/>
      </w:docPartObj>
    </w:sdtPr>
    <w:sdtContent>
      <w:p w14:paraId="64F03F31" w14:textId="12C89387" w:rsidR="007368A8" w:rsidRDefault="007368A8" w:rsidP="00A1439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64F4F26" w14:textId="77777777" w:rsidR="007368A8" w:rsidRDefault="00736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691109256"/>
      <w:docPartObj>
        <w:docPartGallery w:val="Page Numbers (Bottom of Page)"/>
        <w:docPartUnique/>
      </w:docPartObj>
    </w:sdtPr>
    <w:sdtContent>
      <w:p w14:paraId="01638178" w14:textId="632BAED3" w:rsidR="007368A8" w:rsidRDefault="007368A8" w:rsidP="00A1439A">
        <w:pPr>
          <w:pStyle w:val="Footer"/>
          <w:framePr w:wrap="none" w:vAnchor="text" w:hAnchor="margin" w:xAlign="center" w:y="1"/>
          <w:rPr>
            <w:rStyle w:val="PageNumber"/>
          </w:rPr>
        </w:pPr>
        <w:r w:rsidRPr="007368A8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begin"/>
        </w:r>
        <w:r w:rsidRPr="007368A8">
          <w:rPr>
            <w:rStyle w:val="PageNumber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7368A8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separate"/>
        </w:r>
        <w:r w:rsidRPr="007368A8">
          <w:rPr>
            <w:rStyle w:val="PageNumber"/>
            <w:rFonts w:ascii="Times New Roman" w:hAnsi="Times New Roman" w:cs="Times New Roman"/>
            <w:noProof/>
            <w:sz w:val="20"/>
            <w:szCs w:val="20"/>
          </w:rPr>
          <w:t>1</w:t>
        </w:r>
        <w:r w:rsidRPr="007368A8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F874661" w14:textId="77777777" w:rsidR="007368A8" w:rsidRDefault="007368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53AA1" w14:textId="77777777" w:rsidR="005152B2" w:rsidRDefault="005152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96022" w14:textId="77777777" w:rsidR="00E92A24" w:rsidRDefault="00E92A24" w:rsidP="007368A8">
      <w:r>
        <w:separator/>
      </w:r>
    </w:p>
  </w:footnote>
  <w:footnote w:type="continuationSeparator" w:id="0">
    <w:p w14:paraId="7D39E792" w14:textId="77777777" w:rsidR="00E92A24" w:rsidRDefault="00E92A24" w:rsidP="00736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AB75A" w14:textId="77777777" w:rsidR="005152B2" w:rsidRDefault="005152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7EFD2" w14:textId="77777777" w:rsidR="005152B2" w:rsidRDefault="005152B2" w:rsidP="005152B2">
    <w:pPr>
      <w:pStyle w:val="Header"/>
      <w:tabs>
        <w:tab w:val="right" w:pos="8280"/>
      </w:tabs>
      <w:spacing w:line="312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</w:rPr>
    </w:pPr>
    <w:r>
      <w:rPr>
        <w:rFonts w:ascii="Verdana" w:hAnsi="Verdana"/>
        <w:b/>
        <w:bCs/>
        <w:color w:val="A7A7A7"/>
        <w:sz w:val="18"/>
        <w:szCs w:val="18"/>
        <w:u w:color="00000A"/>
      </w:rPr>
      <w:t>Bytový dům pro dostupné nájemní</w:t>
    </w:r>
    <w:r>
      <w:rPr>
        <w:rFonts w:ascii="Verdana" w:hAnsi="Verdana"/>
        <w:b/>
        <w:bCs/>
        <w:color w:val="A7A7A7"/>
        <w:sz w:val="18"/>
        <w:szCs w:val="18"/>
        <w:u w:color="00000A"/>
      </w:rPr>
      <w:br/>
      <w:t>bydlení v Městské části Praha 9</w:t>
    </w:r>
  </w:p>
  <w:p w14:paraId="02E8298E" w14:textId="5800BBF0" w:rsidR="005152B2" w:rsidRDefault="005152B2" w:rsidP="005152B2">
    <w:pPr>
      <w:pStyle w:val="Header"/>
      <w:tabs>
        <w:tab w:val="right" w:pos="8280"/>
      </w:tabs>
      <w:spacing w:line="312" w:lineRule="auto"/>
      <w:jc w:val="right"/>
      <w:rPr>
        <w:rFonts w:ascii="Verdana" w:eastAsia="Verdana" w:hAnsi="Verdana" w:cs="Verdana"/>
        <w:color w:val="A7A7A7"/>
        <w:sz w:val="18"/>
        <w:szCs w:val="18"/>
        <w:u w:color="7F7F7F"/>
      </w:rPr>
    </w:pPr>
    <w:r>
      <w:rPr>
        <w:rFonts w:ascii="Verdana" w:eastAsia="Verdana" w:hAnsi="Verdana" w:cs="Verdana"/>
        <w:color w:val="A7A7A7"/>
        <w:sz w:val="18"/>
        <w:szCs w:val="18"/>
        <w:u w:color="7F7F7F"/>
      </w:rPr>
      <w:t xml:space="preserve">příloha č. </w:t>
    </w:r>
    <w:r>
      <w:rPr>
        <w:rFonts w:ascii="Verdana" w:eastAsia="Verdana" w:hAnsi="Verdana" w:cs="Verdana"/>
        <w:color w:val="A7A7A7"/>
        <w:sz w:val="18"/>
        <w:szCs w:val="18"/>
        <w:u w:color="7F7F7F"/>
      </w:rPr>
      <w:t>2</w:t>
    </w:r>
    <w:r>
      <w:rPr>
        <w:rFonts w:ascii="Verdana" w:eastAsia="Verdana" w:hAnsi="Verdana" w:cs="Verdana"/>
        <w:color w:val="A7A7A7"/>
        <w:sz w:val="18"/>
        <w:szCs w:val="18"/>
        <w:u w:color="7F7F7F"/>
      </w:rPr>
      <w:t xml:space="preserve"> </w:t>
    </w:r>
    <w:r w:rsidRPr="00A34564">
      <w:rPr>
        <w:rFonts w:ascii="Verdana" w:eastAsia="Verdana" w:hAnsi="Verdana" w:cs="Verdana"/>
        <w:color w:val="A7A7A7"/>
        <w:sz w:val="18"/>
        <w:szCs w:val="18"/>
        <w:u w:color="7F7F7F"/>
      </w:rPr>
      <w:t>zadávací dokumentace</w:t>
    </w:r>
  </w:p>
  <w:p w14:paraId="16CAE0C5" w14:textId="77777777" w:rsidR="005152B2" w:rsidRDefault="005152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61B55" w14:textId="77777777" w:rsidR="005152B2" w:rsidRDefault="005152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1A2E1BA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57"/>
      </w:pPr>
      <w:rPr>
        <w:i w:val="0"/>
        <w:iCs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lang w:val="cs-CZ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2526A3"/>
    <w:multiLevelType w:val="hybridMultilevel"/>
    <w:tmpl w:val="01625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504ED"/>
    <w:multiLevelType w:val="hybridMultilevel"/>
    <w:tmpl w:val="C6DA17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3323767">
    <w:abstractNumId w:val="1"/>
  </w:num>
  <w:num w:numId="2" w16cid:durableId="889652013">
    <w:abstractNumId w:val="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"/>
        <w:lvlJc w:val="left"/>
        <w:pPr>
          <w:ind w:left="357"/>
        </w:pPr>
        <w:rPr>
          <w:i w:val="0"/>
          <w:iCs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color w:val="auto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lang w:val="cs-CZ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3" w16cid:durableId="878203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F81"/>
    <w:rsid w:val="000013BB"/>
    <w:rsid w:val="00015980"/>
    <w:rsid w:val="00040F4D"/>
    <w:rsid w:val="00061C18"/>
    <w:rsid w:val="0007111A"/>
    <w:rsid w:val="000A0A70"/>
    <w:rsid w:val="000A2EC0"/>
    <w:rsid w:val="000B557D"/>
    <w:rsid w:val="000C689D"/>
    <w:rsid w:val="000E340C"/>
    <w:rsid w:val="00100F8A"/>
    <w:rsid w:val="001032A7"/>
    <w:rsid w:val="00104E00"/>
    <w:rsid w:val="001354EE"/>
    <w:rsid w:val="00135910"/>
    <w:rsid w:val="001471ED"/>
    <w:rsid w:val="00176AB7"/>
    <w:rsid w:val="001B1A89"/>
    <w:rsid w:val="001B53A3"/>
    <w:rsid w:val="001B797C"/>
    <w:rsid w:val="001D6FDB"/>
    <w:rsid w:val="001E00FC"/>
    <w:rsid w:val="00206278"/>
    <w:rsid w:val="00231070"/>
    <w:rsid w:val="00247091"/>
    <w:rsid w:val="00261CF4"/>
    <w:rsid w:val="00262B59"/>
    <w:rsid w:val="00262F95"/>
    <w:rsid w:val="00267F4F"/>
    <w:rsid w:val="002A752A"/>
    <w:rsid w:val="002A7679"/>
    <w:rsid w:val="002D0C0A"/>
    <w:rsid w:val="002E7313"/>
    <w:rsid w:val="002F170E"/>
    <w:rsid w:val="002F2CC7"/>
    <w:rsid w:val="002F6269"/>
    <w:rsid w:val="0031303D"/>
    <w:rsid w:val="00314548"/>
    <w:rsid w:val="003168ED"/>
    <w:rsid w:val="00320D9D"/>
    <w:rsid w:val="003236FA"/>
    <w:rsid w:val="0033409F"/>
    <w:rsid w:val="0033457B"/>
    <w:rsid w:val="00346761"/>
    <w:rsid w:val="00370BD5"/>
    <w:rsid w:val="00380CEA"/>
    <w:rsid w:val="00392EFC"/>
    <w:rsid w:val="003B55DE"/>
    <w:rsid w:val="003C2A6A"/>
    <w:rsid w:val="003E6867"/>
    <w:rsid w:val="003F68C8"/>
    <w:rsid w:val="00411CBB"/>
    <w:rsid w:val="00417F02"/>
    <w:rsid w:val="00423E77"/>
    <w:rsid w:val="0042612D"/>
    <w:rsid w:val="00430E79"/>
    <w:rsid w:val="00436E53"/>
    <w:rsid w:val="004656D8"/>
    <w:rsid w:val="00467AF7"/>
    <w:rsid w:val="00473C81"/>
    <w:rsid w:val="00487264"/>
    <w:rsid w:val="00487F81"/>
    <w:rsid w:val="004A36A2"/>
    <w:rsid w:val="004C0F70"/>
    <w:rsid w:val="004C1F0A"/>
    <w:rsid w:val="004D25F2"/>
    <w:rsid w:val="00504E49"/>
    <w:rsid w:val="00507081"/>
    <w:rsid w:val="005116AA"/>
    <w:rsid w:val="005152B2"/>
    <w:rsid w:val="005174FE"/>
    <w:rsid w:val="00530AD7"/>
    <w:rsid w:val="00531BFF"/>
    <w:rsid w:val="0055304E"/>
    <w:rsid w:val="00563659"/>
    <w:rsid w:val="005647C9"/>
    <w:rsid w:val="00570779"/>
    <w:rsid w:val="005834B5"/>
    <w:rsid w:val="005936A5"/>
    <w:rsid w:val="005B5867"/>
    <w:rsid w:val="005C0AED"/>
    <w:rsid w:val="005C5ABC"/>
    <w:rsid w:val="005D4382"/>
    <w:rsid w:val="005E76A5"/>
    <w:rsid w:val="005F58A6"/>
    <w:rsid w:val="005F77F2"/>
    <w:rsid w:val="00615837"/>
    <w:rsid w:val="00623C11"/>
    <w:rsid w:val="006257B7"/>
    <w:rsid w:val="00641681"/>
    <w:rsid w:val="006636A7"/>
    <w:rsid w:val="00672BD5"/>
    <w:rsid w:val="00674025"/>
    <w:rsid w:val="006923F1"/>
    <w:rsid w:val="00696DEA"/>
    <w:rsid w:val="006A440B"/>
    <w:rsid w:val="006B219A"/>
    <w:rsid w:val="006B7A2D"/>
    <w:rsid w:val="006C54AF"/>
    <w:rsid w:val="006D32EC"/>
    <w:rsid w:val="006D4263"/>
    <w:rsid w:val="006E0A7A"/>
    <w:rsid w:val="006E66F4"/>
    <w:rsid w:val="00701E93"/>
    <w:rsid w:val="00705B03"/>
    <w:rsid w:val="00712751"/>
    <w:rsid w:val="007368A8"/>
    <w:rsid w:val="00755D6B"/>
    <w:rsid w:val="00760A3D"/>
    <w:rsid w:val="00770743"/>
    <w:rsid w:val="00770EF6"/>
    <w:rsid w:val="00773BBD"/>
    <w:rsid w:val="007B53E4"/>
    <w:rsid w:val="007C0167"/>
    <w:rsid w:val="007C569B"/>
    <w:rsid w:val="007D792C"/>
    <w:rsid w:val="007E2FAB"/>
    <w:rsid w:val="007F2042"/>
    <w:rsid w:val="007F6B34"/>
    <w:rsid w:val="00800D48"/>
    <w:rsid w:val="00813F78"/>
    <w:rsid w:val="00815706"/>
    <w:rsid w:val="00822180"/>
    <w:rsid w:val="00822985"/>
    <w:rsid w:val="00841863"/>
    <w:rsid w:val="008552D3"/>
    <w:rsid w:val="0085549A"/>
    <w:rsid w:val="008569CA"/>
    <w:rsid w:val="008618D9"/>
    <w:rsid w:val="00872101"/>
    <w:rsid w:val="00881A29"/>
    <w:rsid w:val="00882337"/>
    <w:rsid w:val="00892159"/>
    <w:rsid w:val="008C2B34"/>
    <w:rsid w:val="008D4D56"/>
    <w:rsid w:val="008E00A4"/>
    <w:rsid w:val="008E1461"/>
    <w:rsid w:val="008E178D"/>
    <w:rsid w:val="00900DFB"/>
    <w:rsid w:val="00910846"/>
    <w:rsid w:val="009137BD"/>
    <w:rsid w:val="00921559"/>
    <w:rsid w:val="00936CAD"/>
    <w:rsid w:val="009411FC"/>
    <w:rsid w:val="00942779"/>
    <w:rsid w:val="00943623"/>
    <w:rsid w:val="00945172"/>
    <w:rsid w:val="00952007"/>
    <w:rsid w:val="0095435A"/>
    <w:rsid w:val="009628FF"/>
    <w:rsid w:val="009648DD"/>
    <w:rsid w:val="00976140"/>
    <w:rsid w:val="00983BCC"/>
    <w:rsid w:val="00995B49"/>
    <w:rsid w:val="009C1773"/>
    <w:rsid w:val="009D6A57"/>
    <w:rsid w:val="009F72C2"/>
    <w:rsid w:val="00A111F7"/>
    <w:rsid w:val="00A12022"/>
    <w:rsid w:val="00A1583A"/>
    <w:rsid w:val="00A3296E"/>
    <w:rsid w:val="00A33BC4"/>
    <w:rsid w:val="00A36BD5"/>
    <w:rsid w:val="00A410A4"/>
    <w:rsid w:val="00A4745B"/>
    <w:rsid w:val="00A77298"/>
    <w:rsid w:val="00A820E4"/>
    <w:rsid w:val="00AA181C"/>
    <w:rsid w:val="00AB02B6"/>
    <w:rsid w:val="00AD45C3"/>
    <w:rsid w:val="00AE2271"/>
    <w:rsid w:val="00B04B97"/>
    <w:rsid w:val="00B235D4"/>
    <w:rsid w:val="00B2517E"/>
    <w:rsid w:val="00B507E6"/>
    <w:rsid w:val="00B54C44"/>
    <w:rsid w:val="00B63BE2"/>
    <w:rsid w:val="00B71A40"/>
    <w:rsid w:val="00B724CF"/>
    <w:rsid w:val="00B76586"/>
    <w:rsid w:val="00B87921"/>
    <w:rsid w:val="00B904BC"/>
    <w:rsid w:val="00BB7105"/>
    <w:rsid w:val="00BE2A75"/>
    <w:rsid w:val="00BF065B"/>
    <w:rsid w:val="00C05BDF"/>
    <w:rsid w:val="00C079D0"/>
    <w:rsid w:val="00C12546"/>
    <w:rsid w:val="00C1454F"/>
    <w:rsid w:val="00C23E9A"/>
    <w:rsid w:val="00C31010"/>
    <w:rsid w:val="00C3299D"/>
    <w:rsid w:val="00C4099F"/>
    <w:rsid w:val="00C434A5"/>
    <w:rsid w:val="00C458B2"/>
    <w:rsid w:val="00C5066C"/>
    <w:rsid w:val="00C71833"/>
    <w:rsid w:val="00C80695"/>
    <w:rsid w:val="00C8140C"/>
    <w:rsid w:val="00CA5FB9"/>
    <w:rsid w:val="00CC0F8A"/>
    <w:rsid w:val="00D10A02"/>
    <w:rsid w:val="00D13963"/>
    <w:rsid w:val="00D157DB"/>
    <w:rsid w:val="00D179D0"/>
    <w:rsid w:val="00D20F2A"/>
    <w:rsid w:val="00D27791"/>
    <w:rsid w:val="00D328D2"/>
    <w:rsid w:val="00D3505F"/>
    <w:rsid w:val="00D36DE1"/>
    <w:rsid w:val="00D76307"/>
    <w:rsid w:val="00D76B24"/>
    <w:rsid w:val="00D93DF4"/>
    <w:rsid w:val="00DA0156"/>
    <w:rsid w:val="00DB1F01"/>
    <w:rsid w:val="00DD1F81"/>
    <w:rsid w:val="00DD2D36"/>
    <w:rsid w:val="00DF3964"/>
    <w:rsid w:val="00E0443D"/>
    <w:rsid w:val="00E14BB1"/>
    <w:rsid w:val="00E303D2"/>
    <w:rsid w:val="00E40D86"/>
    <w:rsid w:val="00E42D1A"/>
    <w:rsid w:val="00E74628"/>
    <w:rsid w:val="00E74F64"/>
    <w:rsid w:val="00E83215"/>
    <w:rsid w:val="00E83928"/>
    <w:rsid w:val="00E90194"/>
    <w:rsid w:val="00E92A24"/>
    <w:rsid w:val="00EA49B8"/>
    <w:rsid w:val="00ED6001"/>
    <w:rsid w:val="00EF3A50"/>
    <w:rsid w:val="00F021E0"/>
    <w:rsid w:val="00F077CC"/>
    <w:rsid w:val="00F36991"/>
    <w:rsid w:val="00F64EE3"/>
    <w:rsid w:val="00F67600"/>
    <w:rsid w:val="00F82A7A"/>
    <w:rsid w:val="00F9046F"/>
    <w:rsid w:val="00F91446"/>
    <w:rsid w:val="00FA2B87"/>
    <w:rsid w:val="00FA70E3"/>
    <w:rsid w:val="00FB0874"/>
    <w:rsid w:val="00FB55DD"/>
    <w:rsid w:val="00FC208D"/>
    <w:rsid w:val="00FC7F3D"/>
    <w:rsid w:val="00FD50F4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5DEDFC"/>
  <w15:chartTrackingRefBased/>
  <w15:docId w15:val="{57728D18-3BDE-AC4E-B15E-374C987F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1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1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1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1F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1F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F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1F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F8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1F8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F81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F81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1F81"/>
    <w:rPr>
      <w:rFonts w:eastAsiaTheme="majorEastAsia" w:cstheme="majorBidi"/>
      <w:color w:val="0F4761" w:themeColor="accent1" w:themeShade="B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1F81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1F81"/>
    <w:rPr>
      <w:rFonts w:eastAsiaTheme="majorEastAsia" w:cstheme="majorBidi"/>
      <w:color w:val="595959" w:themeColor="text1" w:themeTint="A6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1F81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1F81"/>
    <w:rPr>
      <w:rFonts w:eastAsiaTheme="majorEastAsia" w:cstheme="majorBidi"/>
      <w:color w:val="272727" w:themeColor="text1" w:themeTint="D8"/>
      <w:lang w:val="cs-CZ"/>
    </w:rPr>
  </w:style>
  <w:style w:type="paragraph" w:styleId="Title">
    <w:name w:val="Title"/>
    <w:basedOn w:val="Normal"/>
    <w:next w:val="Normal"/>
    <w:link w:val="TitleChar"/>
    <w:uiPriority w:val="10"/>
    <w:qFormat/>
    <w:rsid w:val="00DD1F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F81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1F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1F81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Quote">
    <w:name w:val="Quote"/>
    <w:basedOn w:val="Normal"/>
    <w:next w:val="Normal"/>
    <w:link w:val="QuoteChar"/>
    <w:uiPriority w:val="29"/>
    <w:qFormat/>
    <w:rsid w:val="00DD1F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1F81"/>
    <w:rPr>
      <w:i/>
      <w:iCs/>
      <w:color w:val="404040" w:themeColor="text1" w:themeTint="BF"/>
      <w:lang w:val="cs-CZ"/>
    </w:rPr>
  </w:style>
  <w:style w:type="paragraph" w:styleId="ListParagraph">
    <w:name w:val="List Paragraph"/>
    <w:aliases w:val="odrážka"/>
    <w:basedOn w:val="Normal"/>
    <w:link w:val="ListParagraphChar"/>
    <w:qFormat/>
    <w:rsid w:val="00DD1F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1F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1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1F81"/>
    <w:rPr>
      <w:i/>
      <w:iCs/>
      <w:color w:val="0F4761" w:themeColor="accent1" w:themeShade="BF"/>
      <w:lang w:val="cs-CZ"/>
    </w:rPr>
  </w:style>
  <w:style w:type="character" w:styleId="IntenseReference">
    <w:name w:val="Intense Reference"/>
    <w:basedOn w:val="DefaultParagraphFont"/>
    <w:uiPriority w:val="32"/>
    <w:qFormat/>
    <w:rsid w:val="00DD1F8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7368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368A8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7368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8A8"/>
    <w:rPr>
      <w:lang w:val="cs-CZ"/>
    </w:rPr>
  </w:style>
  <w:style w:type="character" w:styleId="PageNumber">
    <w:name w:val="page number"/>
    <w:basedOn w:val="DefaultParagraphFont"/>
    <w:uiPriority w:val="99"/>
    <w:semiHidden/>
    <w:unhideWhenUsed/>
    <w:rsid w:val="007368A8"/>
  </w:style>
  <w:style w:type="paragraph" w:styleId="BodyText">
    <w:name w:val="Body Text"/>
    <w:basedOn w:val="Normal"/>
    <w:link w:val="BodyTextChar"/>
    <w:rsid w:val="007F6B34"/>
    <w:pPr>
      <w:widowControl w:val="0"/>
      <w:jc w:val="both"/>
    </w:pPr>
    <w:rPr>
      <w:rFonts w:ascii="Times New Roman" w:eastAsia="Times New Roman" w:hAnsi="Times New Roman" w:cs="Times New Roman"/>
      <w:snapToGrid w:val="0"/>
      <w:kern w:val="0"/>
      <w:szCs w:val="20"/>
      <w:lang w:val="en-US" w:eastAsia="cs-CZ"/>
      <w14:ligatures w14:val="none"/>
    </w:rPr>
  </w:style>
  <w:style w:type="character" w:customStyle="1" w:styleId="BodyTextChar">
    <w:name w:val="Body Text Char"/>
    <w:basedOn w:val="DefaultParagraphFont"/>
    <w:link w:val="BodyText"/>
    <w:rsid w:val="007F6B34"/>
    <w:rPr>
      <w:rFonts w:ascii="Times New Roman" w:eastAsia="Times New Roman" w:hAnsi="Times New Roman" w:cs="Times New Roman"/>
      <w:snapToGrid w:val="0"/>
      <w:kern w:val="0"/>
      <w:szCs w:val="20"/>
      <w:lang w:val="en-US" w:eastAsia="cs-CZ"/>
      <w14:ligatures w14:val="none"/>
    </w:rPr>
  </w:style>
  <w:style w:type="paragraph" w:customStyle="1" w:styleId="BodyA">
    <w:name w:val="Body A"/>
    <w:rsid w:val="00B63BE2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customStyle="1" w:styleId="Default">
    <w:name w:val="Default"/>
    <w:rsid w:val="00B63BE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ListParagraphChar">
    <w:name w:val="List Paragraph Char"/>
    <w:aliases w:val="odrážka Char"/>
    <w:basedOn w:val="DefaultParagraphFont"/>
    <w:link w:val="ListParagraph"/>
    <w:rsid w:val="00B724CF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8</Pages>
  <Words>2116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164</cp:revision>
  <dcterms:created xsi:type="dcterms:W3CDTF">2024-12-14T13:22:00Z</dcterms:created>
  <dcterms:modified xsi:type="dcterms:W3CDTF">2024-12-20T11:16:00Z</dcterms:modified>
</cp:coreProperties>
</file>